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B765" w14:textId="77777777" w:rsidR="00FC4EC3" w:rsidRDefault="00FC4EC3" w:rsidP="009028AC">
      <w:pPr>
        <w:spacing w:line="240" w:lineRule="auto"/>
        <w:ind w:right="567"/>
        <w:rPr>
          <w:rFonts w:ascii="Arial" w:hAnsi="Arial" w:cs="Arial"/>
          <w:b/>
          <w:sz w:val="32"/>
          <w:szCs w:val="32"/>
        </w:rPr>
      </w:pPr>
      <w:bookmarkStart w:id="0" w:name="_Hlk47353642"/>
    </w:p>
    <w:p w14:paraId="0FAD501E" w14:textId="3B086222" w:rsidR="00FC4EC3" w:rsidRPr="000D092F" w:rsidRDefault="00FC4EC3" w:rsidP="009028AC">
      <w:pPr>
        <w:spacing w:line="360" w:lineRule="auto"/>
        <w:ind w:right="567"/>
        <w:rPr>
          <w:rFonts w:ascii="Arial" w:hAnsi="Arial" w:cs="Arial"/>
          <w:b/>
          <w:bCs/>
          <w:color w:val="000000"/>
          <w:sz w:val="40"/>
          <w:szCs w:val="40"/>
          <w:bdr w:val="none" w:sz="0" w:space="0" w:color="auto" w:frame="1"/>
          <w:shd w:val="clear" w:color="auto" w:fill="FFFFFF"/>
        </w:rPr>
      </w:pPr>
      <w:r w:rsidRPr="000D092F">
        <w:rPr>
          <w:rFonts w:ascii="Arial" w:hAnsi="Arial" w:cs="Arial"/>
          <w:b/>
          <w:bCs/>
          <w:color w:val="000000"/>
          <w:sz w:val="40"/>
          <w:szCs w:val="40"/>
          <w:shd w:val="clear" w:color="auto" w:fill="FFFFFF"/>
        </w:rPr>
        <w:t>A study of </w:t>
      </w:r>
      <w:r w:rsidRPr="000D092F">
        <w:rPr>
          <w:rFonts w:ascii="Arial" w:hAnsi="Arial" w:cs="Arial"/>
          <w:b/>
          <w:bCs/>
          <w:color w:val="000000"/>
          <w:sz w:val="40"/>
          <w:szCs w:val="40"/>
          <w:bdr w:val="none" w:sz="0" w:space="0" w:color="auto" w:frame="1"/>
          <w:shd w:val="clear" w:color="auto" w:fill="FFFFFF"/>
        </w:rPr>
        <w:t xml:space="preserve">selective chest X-ray post chest drain removal following lung </w:t>
      </w:r>
      <w:proofErr w:type="gramStart"/>
      <w:r w:rsidRPr="000D092F">
        <w:rPr>
          <w:rFonts w:ascii="Arial" w:hAnsi="Arial" w:cs="Arial"/>
          <w:b/>
          <w:bCs/>
          <w:color w:val="000000"/>
          <w:sz w:val="40"/>
          <w:szCs w:val="40"/>
          <w:bdr w:val="none" w:sz="0" w:space="0" w:color="auto" w:frame="1"/>
          <w:shd w:val="clear" w:color="auto" w:fill="FFFFFF"/>
        </w:rPr>
        <w:t>resection</w:t>
      </w:r>
      <w:proofErr w:type="gramEnd"/>
    </w:p>
    <w:p w14:paraId="53AB2FD6" w14:textId="4BC8D06A" w:rsidR="00FC4EC3" w:rsidRPr="002F301C" w:rsidRDefault="00FC4EC3" w:rsidP="009028AC">
      <w:pPr>
        <w:spacing w:line="360" w:lineRule="auto"/>
        <w:ind w:right="567"/>
        <w:rPr>
          <w:rFonts w:ascii="Arial" w:hAnsi="Arial" w:cs="Arial"/>
          <w:b/>
          <w:sz w:val="24"/>
          <w:szCs w:val="24"/>
          <w:shd w:val="clear" w:color="auto" w:fill="FFFFFF"/>
          <w:vertAlign w:val="superscript"/>
        </w:rPr>
      </w:pPr>
      <w:r w:rsidRPr="005101EA">
        <w:rPr>
          <w:rFonts w:ascii="Arial" w:hAnsi="Arial" w:cs="Arial"/>
          <w:b/>
          <w:sz w:val="24"/>
          <w:szCs w:val="24"/>
        </w:rPr>
        <w:t>Xiao</w:t>
      </w:r>
      <w:r w:rsidR="00BC1F33" w:rsidRPr="005101EA">
        <w:rPr>
          <w:rFonts w:ascii="Arial" w:hAnsi="Arial" w:cs="Arial"/>
          <w:b/>
          <w:sz w:val="24"/>
          <w:szCs w:val="24"/>
        </w:rPr>
        <w:t>. H.</w:t>
      </w:r>
      <w:r w:rsidRPr="005101EA">
        <w:rPr>
          <w:rFonts w:ascii="Arial" w:hAnsi="Arial" w:cs="Arial"/>
          <w:b/>
          <w:sz w:val="24"/>
          <w:szCs w:val="24"/>
        </w:rPr>
        <w:t xml:space="preserve"> Liu</w:t>
      </w:r>
      <w:r w:rsidR="002F301C">
        <w:rPr>
          <w:rFonts w:ascii="Arial" w:hAnsi="Arial" w:cs="Arial"/>
          <w:b/>
          <w:sz w:val="24"/>
          <w:szCs w:val="24"/>
          <w:vertAlign w:val="superscript"/>
        </w:rPr>
        <w:t>1</w:t>
      </w:r>
      <w:r w:rsidR="00BC1F33" w:rsidRPr="005101EA">
        <w:rPr>
          <w:rFonts w:ascii="Arial" w:hAnsi="Arial" w:cs="Arial"/>
          <w:b/>
          <w:sz w:val="24"/>
          <w:szCs w:val="24"/>
        </w:rPr>
        <w:t>;</w:t>
      </w:r>
      <w:r w:rsidR="00BC1F33" w:rsidRPr="005101EA">
        <w:rPr>
          <w:rFonts w:ascii="Arial" w:hAnsi="Arial" w:cs="Arial"/>
          <w:b/>
          <w:sz w:val="24"/>
          <w:szCs w:val="24"/>
          <w:shd w:val="clear" w:color="auto" w:fill="FFFFFF"/>
        </w:rPr>
        <w:t xml:space="preserve"> Aiman Alzetani</w:t>
      </w:r>
      <w:r w:rsidR="002F301C">
        <w:rPr>
          <w:rFonts w:ascii="Arial" w:hAnsi="Arial" w:cs="Arial"/>
          <w:b/>
          <w:sz w:val="24"/>
          <w:szCs w:val="24"/>
          <w:shd w:val="clear" w:color="auto" w:fill="FFFFFF"/>
          <w:vertAlign w:val="superscript"/>
        </w:rPr>
        <w:t>1</w:t>
      </w:r>
    </w:p>
    <w:p w14:paraId="38E76FDE" w14:textId="1E33E479" w:rsidR="0007744C" w:rsidRDefault="0007744C" w:rsidP="0007744C">
      <w:pPr>
        <w:pStyle w:val="Default"/>
        <w:rPr>
          <w:rFonts w:ascii="Arial" w:hAnsi="Arial" w:cs="Arial"/>
          <w:shd w:val="clear" w:color="auto" w:fill="FFFFFF"/>
        </w:rPr>
      </w:pPr>
      <w:r w:rsidRPr="0095408E">
        <w:rPr>
          <w:rFonts w:ascii="Arial" w:hAnsi="Arial" w:cs="Arial"/>
          <w:b/>
          <w:bCs/>
          <w:sz w:val="28"/>
          <w:szCs w:val="28"/>
          <w:shd w:val="clear" w:color="auto" w:fill="FFFFFF"/>
        </w:rPr>
        <w:t>Institution</w:t>
      </w:r>
      <w:r w:rsidRPr="0095408E">
        <w:rPr>
          <w:rFonts w:ascii="Arial" w:hAnsi="Arial" w:cs="Arial"/>
          <w:sz w:val="28"/>
          <w:szCs w:val="28"/>
          <w:shd w:val="clear" w:color="auto" w:fill="FFFFFF"/>
        </w:rPr>
        <w:t>:</w:t>
      </w:r>
      <w:r>
        <w:rPr>
          <w:rFonts w:ascii="Arial" w:hAnsi="Arial" w:cs="Arial"/>
          <w:sz w:val="32"/>
          <w:szCs w:val="32"/>
          <w:shd w:val="clear" w:color="auto" w:fill="FFFFFF"/>
        </w:rPr>
        <w:t xml:space="preserve"> </w:t>
      </w:r>
      <w:r w:rsidRPr="0007744C">
        <w:rPr>
          <w:rFonts w:ascii="Arial" w:hAnsi="Arial" w:cs="Arial"/>
          <w:shd w:val="clear" w:color="auto" w:fill="FFFFFF"/>
        </w:rPr>
        <w:t>Thoracic</w:t>
      </w:r>
    </w:p>
    <w:p w14:paraId="679C06A3" w14:textId="77777777" w:rsidR="00A46046" w:rsidRPr="0007744C" w:rsidRDefault="00A46046" w:rsidP="0007744C">
      <w:pPr>
        <w:pStyle w:val="Default"/>
        <w:rPr>
          <w:rFonts w:ascii="Arial" w:hAnsi="Arial" w:cs="Arial"/>
          <w:shd w:val="clear" w:color="auto" w:fill="FFFFFF"/>
        </w:rPr>
      </w:pPr>
    </w:p>
    <w:p w14:paraId="52D04A37" w14:textId="13A19C79" w:rsidR="0007744C" w:rsidRDefault="0007744C" w:rsidP="0007744C">
      <w:pPr>
        <w:pStyle w:val="Default"/>
        <w:rPr>
          <w:rFonts w:ascii="Arial" w:hAnsi="Arial" w:cs="Arial"/>
          <w:shd w:val="clear" w:color="auto" w:fill="FFFFFF"/>
        </w:rPr>
      </w:pPr>
      <w:r w:rsidRPr="0007744C">
        <w:rPr>
          <w:rFonts w:ascii="Arial" w:hAnsi="Arial" w:cs="Arial"/>
          <w:shd w:val="clear" w:color="auto" w:fill="FFFFFF"/>
        </w:rPr>
        <w:t xml:space="preserve">                 </w:t>
      </w:r>
      <w:r>
        <w:rPr>
          <w:rFonts w:ascii="Arial" w:hAnsi="Arial" w:cs="Arial"/>
          <w:shd w:val="clear" w:color="auto" w:fill="FFFFFF"/>
        </w:rPr>
        <w:t xml:space="preserve">     </w:t>
      </w:r>
      <w:r w:rsidR="00CD6C9B">
        <w:rPr>
          <w:rFonts w:ascii="Arial" w:hAnsi="Arial" w:cs="Arial"/>
          <w:shd w:val="clear" w:color="auto" w:fill="FFFFFF"/>
        </w:rPr>
        <w:t xml:space="preserve">    </w:t>
      </w:r>
      <w:r w:rsidR="004F58F1">
        <w:rPr>
          <w:rFonts w:ascii="Arial" w:hAnsi="Arial" w:cs="Arial"/>
          <w:shd w:val="clear" w:color="auto" w:fill="FFFFFF"/>
        </w:rPr>
        <w:t xml:space="preserve">  </w:t>
      </w:r>
      <w:r w:rsidRPr="0007744C">
        <w:rPr>
          <w:rFonts w:ascii="Arial" w:hAnsi="Arial" w:cs="Arial"/>
          <w:shd w:val="clear" w:color="auto" w:fill="FFFFFF"/>
        </w:rPr>
        <w:t xml:space="preserve">University Hospital Southampton NHS foundation Trust   </w:t>
      </w:r>
    </w:p>
    <w:p w14:paraId="073D074B" w14:textId="77777777" w:rsidR="00A46046" w:rsidRPr="0007744C" w:rsidRDefault="00A46046" w:rsidP="0007744C">
      <w:pPr>
        <w:pStyle w:val="Default"/>
        <w:rPr>
          <w:rFonts w:ascii="Arial" w:hAnsi="Arial" w:cs="Arial"/>
          <w:shd w:val="clear" w:color="auto" w:fill="FFFFFF"/>
        </w:rPr>
      </w:pPr>
    </w:p>
    <w:p w14:paraId="76DC6ED6" w14:textId="33815BFC" w:rsidR="00CD6C9B" w:rsidRDefault="0007744C" w:rsidP="0007744C">
      <w:pPr>
        <w:pStyle w:val="Default"/>
        <w:rPr>
          <w:rFonts w:ascii="Arial" w:hAnsi="Arial" w:cs="Arial"/>
          <w:shd w:val="clear" w:color="auto" w:fill="FFFFFF"/>
        </w:rPr>
      </w:pPr>
      <w:r w:rsidRPr="0007744C">
        <w:rPr>
          <w:rFonts w:ascii="Arial" w:hAnsi="Arial" w:cs="Arial"/>
          <w:shd w:val="clear" w:color="auto" w:fill="FFFFFF"/>
        </w:rPr>
        <w:t xml:space="preserve">                 </w:t>
      </w:r>
      <w:r>
        <w:rPr>
          <w:rFonts w:ascii="Arial" w:hAnsi="Arial" w:cs="Arial"/>
          <w:shd w:val="clear" w:color="auto" w:fill="FFFFFF"/>
        </w:rPr>
        <w:t xml:space="preserve">     </w:t>
      </w:r>
      <w:r w:rsidRPr="0007744C">
        <w:rPr>
          <w:rFonts w:ascii="Arial" w:hAnsi="Arial" w:cs="Arial"/>
          <w:shd w:val="clear" w:color="auto" w:fill="FFFFFF"/>
        </w:rPr>
        <w:t xml:space="preserve"> </w:t>
      </w:r>
      <w:r w:rsidR="00CD6C9B">
        <w:rPr>
          <w:rFonts w:ascii="Arial" w:hAnsi="Arial" w:cs="Arial"/>
          <w:shd w:val="clear" w:color="auto" w:fill="FFFFFF"/>
        </w:rPr>
        <w:t xml:space="preserve">     </w:t>
      </w:r>
      <w:r w:rsidRPr="0007744C">
        <w:rPr>
          <w:rFonts w:ascii="Arial" w:hAnsi="Arial" w:cs="Arial"/>
          <w:shd w:val="clear" w:color="auto" w:fill="FFFFFF"/>
        </w:rPr>
        <w:t xml:space="preserve">Southampton. UK </w:t>
      </w:r>
    </w:p>
    <w:p w14:paraId="5387AEEB" w14:textId="77777777" w:rsidR="00CD6C9B" w:rsidRDefault="00CD6C9B" w:rsidP="0007744C">
      <w:pPr>
        <w:pStyle w:val="Default"/>
        <w:rPr>
          <w:rFonts w:ascii="Arial" w:hAnsi="Arial" w:cs="Arial"/>
          <w:shd w:val="clear" w:color="auto" w:fill="FFFFFF"/>
        </w:rPr>
      </w:pPr>
    </w:p>
    <w:p w14:paraId="41BA0F76" w14:textId="77777777" w:rsidR="00E94949" w:rsidRDefault="00F26FF8" w:rsidP="0007744C">
      <w:pPr>
        <w:pStyle w:val="Default"/>
        <w:rPr>
          <w:rFonts w:ascii="Arial" w:hAnsi="Arial" w:cs="Arial"/>
          <w:shd w:val="clear" w:color="auto" w:fill="FFFFFF"/>
        </w:rPr>
      </w:pPr>
      <w:r w:rsidRPr="0095408E">
        <w:rPr>
          <w:rFonts w:ascii="Arial" w:hAnsi="Arial" w:cs="Arial"/>
          <w:b/>
          <w:bCs/>
          <w:sz w:val="28"/>
          <w:szCs w:val="28"/>
          <w:shd w:val="clear" w:color="auto" w:fill="FFFFFF"/>
        </w:rPr>
        <w:t>Corresponding author</w:t>
      </w:r>
      <w:r w:rsidRPr="0095408E">
        <w:rPr>
          <w:rFonts w:ascii="Arial" w:hAnsi="Arial" w:cs="Arial"/>
          <w:sz w:val="28"/>
          <w:szCs w:val="28"/>
          <w:shd w:val="clear" w:color="auto" w:fill="FFFFFF"/>
        </w:rPr>
        <w:t>:</w:t>
      </w:r>
      <w:r>
        <w:rPr>
          <w:rFonts w:ascii="Arial" w:hAnsi="Arial" w:cs="Arial"/>
          <w:shd w:val="clear" w:color="auto" w:fill="FFFFFF"/>
        </w:rPr>
        <w:t xml:space="preserve"> Xiao</w:t>
      </w:r>
      <w:r w:rsidR="00132CF1">
        <w:rPr>
          <w:rFonts w:ascii="Arial" w:hAnsi="Arial" w:cs="Arial"/>
          <w:shd w:val="clear" w:color="auto" w:fill="FFFFFF"/>
        </w:rPr>
        <w:t>hui</w:t>
      </w:r>
      <w:r>
        <w:rPr>
          <w:rFonts w:ascii="Arial" w:hAnsi="Arial" w:cs="Arial"/>
          <w:shd w:val="clear" w:color="auto" w:fill="FFFFFF"/>
        </w:rPr>
        <w:t xml:space="preserve"> Liu</w:t>
      </w:r>
    </w:p>
    <w:p w14:paraId="27E5916D" w14:textId="77777777" w:rsidR="00E94949" w:rsidRDefault="00E94949" w:rsidP="0007744C">
      <w:pPr>
        <w:pStyle w:val="Default"/>
        <w:rPr>
          <w:rFonts w:ascii="Arial" w:hAnsi="Arial" w:cs="Arial"/>
          <w:shd w:val="clear" w:color="auto" w:fill="FFFFFF"/>
        </w:rPr>
      </w:pPr>
    </w:p>
    <w:p w14:paraId="796BD1CA" w14:textId="19F00467" w:rsidR="00E94949" w:rsidRDefault="00F26FF8" w:rsidP="0007744C">
      <w:pPr>
        <w:pStyle w:val="Default"/>
        <w:rPr>
          <w:rFonts w:ascii="Arial" w:hAnsi="Arial" w:cs="Arial"/>
          <w:shd w:val="clear" w:color="auto" w:fill="FFFFFF"/>
        </w:rPr>
      </w:pPr>
      <w:r>
        <w:rPr>
          <w:rFonts w:ascii="Arial" w:hAnsi="Arial" w:cs="Arial"/>
          <w:shd w:val="clear" w:color="auto" w:fill="FFFFFF"/>
        </w:rPr>
        <w:t>Ward E4, E level, East wing</w:t>
      </w:r>
    </w:p>
    <w:p w14:paraId="425889E6" w14:textId="77777777" w:rsidR="00E94949" w:rsidRDefault="00E94949" w:rsidP="0007744C">
      <w:pPr>
        <w:pStyle w:val="Default"/>
        <w:rPr>
          <w:rFonts w:ascii="Arial" w:hAnsi="Arial" w:cs="Arial"/>
          <w:shd w:val="clear" w:color="auto" w:fill="FFFFFF"/>
        </w:rPr>
      </w:pPr>
    </w:p>
    <w:p w14:paraId="6DDEFCA7" w14:textId="385C2732" w:rsidR="00E94949" w:rsidRPr="00E94949" w:rsidRDefault="001D5CFE" w:rsidP="0007744C">
      <w:pPr>
        <w:pStyle w:val="Default"/>
        <w:rPr>
          <w:rFonts w:ascii="Arial" w:hAnsi="Arial" w:cs="Arial"/>
          <w:shd w:val="clear" w:color="auto" w:fill="FFFFFF"/>
        </w:rPr>
      </w:pPr>
      <w:r w:rsidRPr="0007744C">
        <w:rPr>
          <w:rFonts w:ascii="Arial" w:hAnsi="Arial" w:cs="Arial"/>
          <w:shd w:val="clear" w:color="auto" w:fill="FFFFFF"/>
        </w:rPr>
        <w:t xml:space="preserve">University Hospital Southampton NHS </w:t>
      </w:r>
      <w:r w:rsidR="237283EC" w:rsidRPr="00C803F8">
        <w:rPr>
          <w:rFonts w:ascii="Arial" w:hAnsi="Arial" w:cs="Arial"/>
          <w:color w:val="auto"/>
          <w:shd w:val="clear" w:color="auto" w:fill="FFFFFF"/>
        </w:rPr>
        <w:t>Foundatio</w:t>
      </w:r>
      <w:r w:rsidR="00E94949">
        <w:rPr>
          <w:rFonts w:ascii="Arial" w:hAnsi="Arial" w:cs="Arial"/>
          <w:color w:val="auto"/>
          <w:shd w:val="clear" w:color="auto" w:fill="FFFFFF"/>
        </w:rPr>
        <w:t xml:space="preserve">n </w:t>
      </w:r>
      <w:r w:rsidR="237283EC" w:rsidRPr="00C803F8">
        <w:rPr>
          <w:rFonts w:ascii="Arial" w:hAnsi="Arial" w:cs="Arial"/>
          <w:color w:val="auto"/>
          <w:shd w:val="clear" w:color="auto" w:fill="FFFFFF"/>
        </w:rPr>
        <w:t>Tru</w:t>
      </w:r>
      <w:r w:rsidR="00E94949">
        <w:rPr>
          <w:rFonts w:ascii="Arial" w:hAnsi="Arial" w:cs="Arial"/>
          <w:color w:val="auto"/>
          <w:shd w:val="clear" w:color="auto" w:fill="FFFFFF"/>
        </w:rPr>
        <w:t>st</w:t>
      </w:r>
    </w:p>
    <w:p w14:paraId="036FD8DE" w14:textId="77777777" w:rsidR="00E94949" w:rsidRDefault="00E94949" w:rsidP="0007744C">
      <w:pPr>
        <w:pStyle w:val="Default"/>
        <w:rPr>
          <w:rFonts w:ascii="Arial" w:hAnsi="Arial" w:cs="Arial"/>
          <w:color w:val="auto"/>
          <w:shd w:val="clear" w:color="auto" w:fill="FFFFFF"/>
        </w:rPr>
      </w:pPr>
    </w:p>
    <w:p w14:paraId="555ABAE9" w14:textId="77777777" w:rsidR="00E94949" w:rsidRDefault="00F26FF8" w:rsidP="0007744C">
      <w:pPr>
        <w:pStyle w:val="Default"/>
        <w:rPr>
          <w:rFonts w:ascii="Arial" w:hAnsi="Arial" w:cs="Arial"/>
          <w:shd w:val="clear" w:color="auto" w:fill="FFFFFF"/>
        </w:rPr>
      </w:pPr>
      <w:r>
        <w:rPr>
          <w:rFonts w:ascii="Arial" w:hAnsi="Arial" w:cs="Arial"/>
          <w:shd w:val="clear" w:color="auto" w:fill="FFFFFF"/>
        </w:rPr>
        <w:t>Southampton</w:t>
      </w:r>
      <w:r w:rsidR="004F58F1">
        <w:rPr>
          <w:rFonts w:ascii="Arial" w:hAnsi="Arial" w:cs="Arial"/>
          <w:shd w:val="clear" w:color="auto" w:fill="FFFFFF"/>
        </w:rPr>
        <w:t xml:space="preserve"> UK. Post code:</w:t>
      </w:r>
      <w:r>
        <w:rPr>
          <w:rFonts w:ascii="Arial" w:hAnsi="Arial" w:cs="Arial"/>
          <w:shd w:val="clear" w:color="auto" w:fill="FFFFFF"/>
        </w:rPr>
        <w:t xml:space="preserve"> SO16 6YD</w:t>
      </w:r>
    </w:p>
    <w:p w14:paraId="57E06790" w14:textId="77777777" w:rsidR="00E94949" w:rsidRDefault="00E94949" w:rsidP="0007744C">
      <w:pPr>
        <w:pStyle w:val="Default"/>
        <w:rPr>
          <w:rFonts w:ascii="Arial" w:hAnsi="Arial" w:cs="Arial"/>
          <w:shd w:val="clear" w:color="auto" w:fill="FFFFFF"/>
        </w:rPr>
      </w:pPr>
    </w:p>
    <w:p w14:paraId="66BE2A2D" w14:textId="77777777" w:rsidR="00E94949" w:rsidRDefault="00FA43AA" w:rsidP="0007744C">
      <w:pPr>
        <w:pStyle w:val="Default"/>
        <w:rPr>
          <w:rFonts w:ascii="Arial" w:hAnsi="Arial" w:cs="Arial"/>
          <w:shd w:val="clear" w:color="auto" w:fill="FFFFFF"/>
        </w:rPr>
      </w:pPr>
      <w:r>
        <w:rPr>
          <w:rFonts w:ascii="Arial" w:hAnsi="Arial" w:cs="Arial"/>
          <w:shd w:val="clear" w:color="auto" w:fill="FFFFFF"/>
        </w:rPr>
        <w:t>Tel: 023 8120 6498</w:t>
      </w:r>
    </w:p>
    <w:p w14:paraId="40D0EC93" w14:textId="77777777" w:rsidR="00E94949" w:rsidRDefault="00E94949" w:rsidP="0007744C">
      <w:pPr>
        <w:pStyle w:val="Default"/>
        <w:rPr>
          <w:rFonts w:ascii="Arial" w:hAnsi="Arial" w:cs="Arial"/>
          <w:shd w:val="clear" w:color="auto" w:fill="FFFFFF"/>
        </w:rPr>
      </w:pPr>
    </w:p>
    <w:p w14:paraId="18DC06CD" w14:textId="2864DF22" w:rsidR="00FA43AA" w:rsidRDefault="00FA43AA" w:rsidP="0007744C">
      <w:pPr>
        <w:pStyle w:val="Default"/>
        <w:rPr>
          <w:rFonts w:ascii="Arial" w:hAnsi="Arial" w:cs="Arial"/>
          <w:shd w:val="clear" w:color="auto" w:fill="FFFFFF"/>
        </w:rPr>
      </w:pPr>
      <w:r>
        <w:rPr>
          <w:rFonts w:ascii="Arial" w:hAnsi="Arial" w:cs="Arial"/>
          <w:shd w:val="clear" w:color="auto" w:fill="FFFFFF"/>
        </w:rPr>
        <w:t xml:space="preserve">Email: </w:t>
      </w:r>
      <w:hyperlink r:id="rId8" w:history="1">
        <w:r w:rsidR="00353B2A" w:rsidRPr="00E60623">
          <w:rPr>
            <w:rStyle w:val="Hyperlink"/>
            <w:rFonts w:ascii="Arial" w:hAnsi="Arial" w:cs="Arial"/>
            <w:shd w:val="clear" w:color="auto" w:fill="FFFFFF"/>
          </w:rPr>
          <w:t>xiaohui.liu@uhs.nhs.uk</w:t>
        </w:r>
      </w:hyperlink>
    </w:p>
    <w:p w14:paraId="07085EB1" w14:textId="7D6EA626" w:rsidR="00353B2A" w:rsidRDefault="00353B2A" w:rsidP="0007744C">
      <w:pPr>
        <w:pStyle w:val="Default"/>
        <w:rPr>
          <w:rFonts w:ascii="Arial" w:hAnsi="Arial" w:cs="Arial"/>
          <w:shd w:val="clear" w:color="auto" w:fill="FFFFFF"/>
        </w:rPr>
      </w:pPr>
    </w:p>
    <w:p w14:paraId="28BD62C6" w14:textId="77777777" w:rsidR="00450400" w:rsidRDefault="00353B2A" w:rsidP="0007744C">
      <w:pPr>
        <w:pStyle w:val="Default"/>
        <w:rPr>
          <w:rFonts w:ascii="Arial" w:hAnsi="Arial" w:cs="Arial"/>
          <w:shd w:val="clear" w:color="auto" w:fill="FFFFFF"/>
        </w:rPr>
      </w:pPr>
      <w:r w:rsidRPr="0095408E">
        <w:rPr>
          <w:rFonts w:ascii="Arial" w:hAnsi="Arial" w:cs="Arial"/>
          <w:b/>
          <w:bCs/>
          <w:sz w:val="28"/>
          <w:szCs w:val="28"/>
          <w:shd w:val="clear" w:color="auto" w:fill="FFFFFF"/>
        </w:rPr>
        <w:t>Meeting presentation:</w:t>
      </w:r>
      <w:r w:rsidRPr="004F58F1">
        <w:rPr>
          <w:rFonts w:ascii="Arial" w:hAnsi="Arial" w:cs="Arial"/>
          <w:shd w:val="clear" w:color="auto" w:fill="FFFFFF"/>
        </w:rPr>
        <w:t xml:space="preserve"> </w:t>
      </w:r>
      <w:r>
        <w:rPr>
          <w:rFonts w:ascii="Arial" w:hAnsi="Arial" w:cs="Arial"/>
          <w:shd w:val="clear" w:color="auto" w:fill="FFFFFF"/>
        </w:rPr>
        <w:t>The results of the study was presented at Society of</w:t>
      </w:r>
    </w:p>
    <w:p w14:paraId="31646869" w14:textId="77777777" w:rsidR="00450400" w:rsidRDefault="00450400" w:rsidP="0007744C">
      <w:pPr>
        <w:pStyle w:val="Default"/>
        <w:rPr>
          <w:rFonts w:ascii="Arial" w:hAnsi="Arial" w:cs="Arial"/>
          <w:shd w:val="clear" w:color="auto" w:fill="FFFFFF"/>
        </w:rPr>
      </w:pPr>
    </w:p>
    <w:p w14:paraId="45777D45" w14:textId="77777777" w:rsidR="0095408E" w:rsidRDefault="00450400" w:rsidP="0007744C">
      <w:pPr>
        <w:pStyle w:val="Default"/>
        <w:rPr>
          <w:rFonts w:ascii="Arial" w:hAnsi="Arial" w:cs="Arial"/>
          <w:shd w:val="clear" w:color="auto" w:fill="FFFFFF"/>
        </w:rPr>
      </w:pPr>
      <w:r>
        <w:rPr>
          <w:rFonts w:ascii="Arial" w:hAnsi="Arial" w:cs="Arial"/>
          <w:shd w:val="clear" w:color="auto" w:fill="FFFFFF"/>
        </w:rPr>
        <w:t xml:space="preserve">                                             </w:t>
      </w:r>
      <w:r w:rsidR="00353B2A">
        <w:rPr>
          <w:rFonts w:ascii="Arial" w:hAnsi="Arial" w:cs="Arial"/>
          <w:shd w:val="clear" w:color="auto" w:fill="FFFFFF"/>
        </w:rPr>
        <w:t>Cardio</w:t>
      </w:r>
      <w:r w:rsidR="009F1F48">
        <w:rPr>
          <w:rFonts w:ascii="Arial" w:hAnsi="Arial" w:cs="Arial"/>
          <w:shd w:val="clear" w:color="auto" w:fill="FFFFFF"/>
        </w:rPr>
        <w:t xml:space="preserve"> </w:t>
      </w:r>
      <w:r w:rsidR="00353B2A">
        <w:rPr>
          <w:rFonts w:ascii="Arial" w:hAnsi="Arial" w:cs="Arial"/>
          <w:shd w:val="clear" w:color="auto" w:fill="FFFFFF"/>
        </w:rPr>
        <w:t>Thoracic Surgery (SCTS) virtual online</w:t>
      </w:r>
      <w:r>
        <w:rPr>
          <w:rFonts w:ascii="Arial" w:hAnsi="Arial" w:cs="Arial"/>
          <w:shd w:val="clear" w:color="auto" w:fill="FFFFFF"/>
        </w:rPr>
        <w:t xml:space="preserve"> </w:t>
      </w:r>
      <w:r w:rsidR="00353B2A">
        <w:rPr>
          <w:rFonts w:ascii="Arial" w:hAnsi="Arial" w:cs="Arial"/>
          <w:shd w:val="clear" w:color="auto" w:fill="FFFFFF"/>
        </w:rPr>
        <w:t xml:space="preserve">annual </w:t>
      </w:r>
    </w:p>
    <w:p w14:paraId="66C542BF" w14:textId="77777777" w:rsidR="0095408E" w:rsidRDefault="0095408E" w:rsidP="0007744C">
      <w:pPr>
        <w:pStyle w:val="Default"/>
        <w:rPr>
          <w:rFonts w:ascii="Arial" w:hAnsi="Arial" w:cs="Arial"/>
          <w:shd w:val="clear" w:color="auto" w:fill="FFFFFF"/>
        </w:rPr>
      </w:pPr>
    </w:p>
    <w:p w14:paraId="3A7E488C" w14:textId="600443B4" w:rsidR="009F1F48" w:rsidRDefault="0095408E" w:rsidP="0007744C">
      <w:pPr>
        <w:pStyle w:val="Default"/>
        <w:rPr>
          <w:rFonts w:ascii="Arial" w:hAnsi="Arial" w:cs="Arial"/>
          <w:shd w:val="clear" w:color="auto" w:fill="FFFFFF"/>
        </w:rPr>
      </w:pPr>
      <w:r>
        <w:rPr>
          <w:rFonts w:ascii="Arial" w:hAnsi="Arial" w:cs="Arial"/>
          <w:shd w:val="clear" w:color="auto" w:fill="FFFFFF"/>
        </w:rPr>
        <w:t xml:space="preserve">                                             </w:t>
      </w:r>
      <w:r w:rsidR="00353B2A">
        <w:rPr>
          <w:rFonts w:ascii="Arial" w:hAnsi="Arial" w:cs="Arial"/>
          <w:shd w:val="clear" w:color="auto" w:fill="FFFFFF"/>
        </w:rPr>
        <w:t xml:space="preserve">meeting on </w:t>
      </w:r>
      <w:r w:rsidR="009F1F48">
        <w:rPr>
          <w:rFonts w:ascii="Arial" w:hAnsi="Arial" w:cs="Arial"/>
          <w:shd w:val="clear" w:color="auto" w:fill="FFFFFF"/>
        </w:rPr>
        <w:t>10</w:t>
      </w:r>
      <w:r w:rsidR="009F1F48" w:rsidRPr="009F1F48">
        <w:rPr>
          <w:rFonts w:ascii="Arial" w:hAnsi="Arial" w:cs="Arial"/>
          <w:shd w:val="clear" w:color="auto" w:fill="FFFFFF"/>
          <w:vertAlign w:val="superscript"/>
        </w:rPr>
        <w:t>th</w:t>
      </w:r>
      <w:r w:rsidR="009F1F48">
        <w:rPr>
          <w:rFonts w:ascii="Arial" w:hAnsi="Arial" w:cs="Arial"/>
          <w:shd w:val="clear" w:color="auto" w:fill="FFFFFF"/>
        </w:rPr>
        <w:t xml:space="preserve"> May 2021. </w:t>
      </w:r>
    </w:p>
    <w:p w14:paraId="5BF613AC" w14:textId="77777777" w:rsidR="009F1F48" w:rsidRDefault="009F1F48" w:rsidP="0007744C">
      <w:pPr>
        <w:pStyle w:val="Default"/>
        <w:rPr>
          <w:rFonts w:ascii="Arial" w:hAnsi="Arial" w:cs="Arial"/>
          <w:shd w:val="clear" w:color="auto" w:fill="FFFFFF"/>
        </w:rPr>
      </w:pPr>
    </w:p>
    <w:p w14:paraId="4B1610E6" w14:textId="77777777" w:rsidR="00450400" w:rsidRDefault="009F1F48" w:rsidP="0007744C">
      <w:pPr>
        <w:pStyle w:val="Default"/>
        <w:rPr>
          <w:rFonts w:ascii="Arial" w:hAnsi="Arial" w:cs="Arial"/>
          <w:shd w:val="clear" w:color="auto" w:fill="FFFFFF"/>
        </w:rPr>
      </w:pPr>
      <w:r>
        <w:rPr>
          <w:rFonts w:ascii="Arial" w:hAnsi="Arial" w:cs="Arial"/>
          <w:shd w:val="clear" w:color="auto" w:fill="FFFFFF"/>
        </w:rPr>
        <w:t xml:space="preserve">                                 </w:t>
      </w:r>
    </w:p>
    <w:p w14:paraId="27CF35E0" w14:textId="77777777" w:rsidR="0095408E" w:rsidRDefault="00450400" w:rsidP="0007744C">
      <w:pPr>
        <w:pStyle w:val="Default"/>
        <w:rPr>
          <w:rFonts w:ascii="Arial" w:hAnsi="Arial" w:cs="Arial"/>
          <w:shd w:val="clear" w:color="auto" w:fill="FFFFFF"/>
        </w:rPr>
      </w:pPr>
      <w:r>
        <w:rPr>
          <w:rFonts w:ascii="Arial" w:hAnsi="Arial" w:cs="Arial"/>
          <w:shd w:val="clear" w:color="auto" w:fill="FFFFFF"/>
        </w:rPr>
        <w:t xml:space="preserve">                                             </w:t>
      </w:r>
      <w:r w:rsidR="009F1F48">
        <w:rPr>
          <w:rFonts w:ascii="Arial" w:hAnsi="Arial" w:cs="Arial"/>
          <w:shd w:val="clear" w:color="auto" w:fill="FFFFFF"/>
        </w:rPr>
        <w:t xml:space="preserve">The abstract of this manuscript has not been </w:t>
      </w:r>
      <w:proofErr w:type="gramStart"/>
      <w:r w:rsidR="009F1F48">
        <w:rPr>
          <w:rFonts w:ascii="Arial" w:hAnsi="Arial" w:cs="Arial"/>
          <w:shd w:val="clear" w:color="auto" w:fill="FFFFFF"/>
        </w:rPr>
        <w:t>submitted</w:t>
      </w:r>
      <w:proofErr w:type="gramEnd"/>
      <w:r w:rsidR="009F1F48">
        <w:rPr>
          <w:rFonts w:ascii="Arial" w:hAnsi="Arial" w:cs="Arial"/>
          <w:shd w:val="clear" w:color="auto" w:fill="FFFFFF"/>
        </w:rPr>
        <w:t xml:space="preserve"> </w:t>
      </w:r>
    </w:p>
    <w:p w14:paraId="21869B1E" w14:textId="77777777" w:rsidR="0095408E" w:rsidRDefault="0095408E" w:rsidP="0007744C">
      <w:pPr>
        <w:pStyle w:val="Default"/>
        <w:rPr>
          <w:rFonts w:ascii="Arial" w:hAnsi="Arial" w:cs="Arial"/>
          <w:shd w:val="clear" w:color="auto" w:fill="FFFFFF"/>
        </w:rPr>
      </w:pPr>
    </w:p>
    <w:p w14:paraId="18E9016F" w14:textId="69826DD2" w:rsidR="00353B2A" w:rsidRDefault="0095408E" w:rsidP="0007744C">
      <w:pPr>
        <w:pStyle w:val="Default"/>
        <w:rPr>
          <w:rFonts w:ascii="Arial" w:hAnsi="Arial" w:cs="Arial"/>
          <w:shd w:val="clear" w:color="auto" w:fill="FFFFFF"/>
        </w:rPr>
      </w:pPr>
      <w:r>
        <w:rPr>
          <w:rFonts w:ascii="Arial" w:hAnsi="Arial" w:cs="Arial"/>
          <w:shd w:val="clear" w:color="auto" w:fill="FFFFFF"/>
        </w:rPr>
        <w:t xml:space="preserve">                                             </w:t>
      </w:r>
      <w:r w:rsidR="009F1F48">
        <w:rPr>
          <w:rFonts w:ascii="Arial" w:hAnsi="Arial" w:cs="Arial"/>
          <w:shd w:val="clear" w:color="auto" w:fill="FFFFFF"/>
        </w:rPr>
        <w:t>for</w:t>
      </w:r>
      <w:r w:rsidR="00450400">
        <w:rPr>
          <w:rFonts w:ascii="Arial" w:hAnsi="Arial" w:cs="Arial"/>
          <w:shd w:val="clear" w:color="auto" w:fill="FFFFFF"/>
        </w:rPr>
        <w:t xml:space="preserve"> </w:t>
      </w:r>
      <w:r w:rsidR="009F1F48">
        <w:rPr>
          <w:rFonts w:ascii="Arial" w:hAnsi="Arial" w:cs="Arial"/>
          <w:shd w:val="clear" w:color="auto" w:fill="FFFFFF"/>
        </w:rPr>
        <w:t xml:space="preserve">the EASTS or ESTS annual meeting </w:t>
      </w:r>
    </w:p>
    <w:p w14:paraId="42D396B1" w14:textId="4A48E602" w:rsidR="00353B2A" w:rsidRDefault="00353B2A" w:rsidP="0007744C">
      <w:pPr>
        <w:pStyle w:val="Default"/>
        <w:rPr>
          <w:rFonts w:ascii="Arial" w:hAnsi="Arial" w:cs="Arial"/>
          <w:shd w:val="clear" w:color="auto" w:fill="FFFFFF"/>
        </w:rPr>
      </w:pPr>
    </w:p>
    <w:p w14:paraId="35F0D994" w14:textId="77777777" w:rsidR="00353B2A" w:rsidRDefault="00353B2A" w:rsidP="00353B2A">
      <w:pPr>
        <w:pStyle w:val="Default"/>
      </w:pPr>
    </w:p>
    <w:p w14:paraId="5C840AD4" w14:textId="29EA7F88" w:rsidR="00353B2A" w:rsidRPr="0095408E" w:rsidRDefault="00A27CC6" w:rsidP="00353B2A">
      <w:pPr>
        <w:pStyle w:val="Default"/>
        <w:rPr>
          <w:rFonts w:ascii="Arial" w:hAnsi="Arial" w:cs="Arial"/>
          <w:b/>
          <w:bCs/>
          <w:color w:val="auto"/>
          <w:sz w:val="28"/>
          <w:szCs w:val="28"/>
        </w:rPr>
      </w:pPr>
      <w:r w:rsidRPr="0095408E">
        <w:rPr>
          <w:rFonts w:ascii="Arial" w:hAnsi="Arial" w:cs="Arial"/>
          <w:b/>
          <w:bCs/>
          <w:color w:val="auto"/>
          <w:sz w:val="28"/>
          <w:szCs w:val="28"/>
        </w:rPr>
        <w:t xml:space="preserve">Word count: </w:t>
      </w:r>
      <w:r w:rsidR="00E94949">
        <w:rPr>
          <w:rFonts w:ascii="Arial" w:hAnsi="Arial" w:cs="Arial"/>
          <w:b/>
          <w:bCs/>
          <w:color w:val="auto"/>
          <w:sz w:val="28"/>
          <w:szCs w:val="28"/>
        </w:rPr>
        <w:t>4913</w:t>
      </w:r>
    </w:p>
    <w:p w14:paraId="0506EDD8" w14:textId="77777777" w:rsidR="0095408E" w:rsidRPr="0095408E" w:rsidRDefault="0095408E" w:rsidP="00353B2A">
      <w:pPr>
        <w:pStyle w:val="Default"/>
        <w:rPr>
          <w:rFonts w:ascii="Arial" w:hAnsi="Arial" w:cs="Arial"/>
          <w:b/>
          <w:bCs/>
          <w:color w:val="auto"/>
          <w:sz w:val="32"/>
          <w:szCs w:val="32"/>
        </w:rPr>
      </w:pPr>
    </w:p>
    <w:p w14:paraId="1061A58A" w14:textId="0D1859E1" w:rsidR="00A27CC6" w:rsidRDefault="00A27CC6" w:rsidP="00353B2A">
      <w:pPr>
        <w:pStyle w:val="Default"/>
        <w:rPr>
          <w:rFonts w:cstheme="minorBidi"/>
          <w:color w:val="auto"/>
        </w:rPr>
      </w:pPr>
    </w:p>
    <w:p w14:paraId="2E4A0E61" w14:textId="77777777" w:rsidR="00E94949" w:rsidRDefault="00E94949" w:rsidP="00353B2A">
      <w:pPr>
        <w:pStyle w:val="Default"/>
        <w:rPr>
          <w:rFonts w:ascii="Arial" w:hAnsi="Arial" w:cs="Arial"/>
          <w:b/>
          <w:bCs/>
          <w:color w:val="auto"/>
          <w:sz w:val="28"/>
          <w:szCs w:val="28"/>
        </w:rPr>
      </w:pPr>
    </w:p>
    <w:p w14:paraId="7A2A31B4" w14:textId="77777777" w:rsidR="00E94949" w:rsidRDefault="00E94949" w:rsidP="00353B2A">
      <w:pPr>
        <w:pStyle w:val="Default"/>
        <w:rPr>
          <w:rFonts w:ascii="Arial" w:hAnsi="Arial" w:cs="Arial"/>
          <w:b/>
          <w:bCs/>
          <w:color w:val="auto"/>
          <w:sz w:val="28"/>
          <w:szCs w:val="28"/>
        </w:rPr>
      </w:pPr>
    </w:p>
    <w:p w14:paraId="0690B6B1" w14:textId="77777777" w:rsidR="00E94949" w:rsidRDefault="00E94949" w:rsidP="00353B2A">
      <w:pPr>
        <w:pStyle w:val="Default"/>
        <w:rPr>
          <w:rFonts w:ascii="Arial" w:hAnsi="Arial" w:cs="Arial"/>
          <w:b/>
          <w:bCs/>
          <w:color w:val="auto"/>
          <w:sz w:val="28"/>
          <w:szCs w:val="28"/>
        </w:rPr>
      </w:pPr>
    </w:p>
    <w:p w14:paraId="14DFC7D2" w14:textId="77777777" w:rsidR="00E94949" w:rsidRDefault="00E94949" w:rsidP="00353B2A">
      <w:pPr>
        <w:pStyle w:val="Default"/>
        <w:rPr>
          <w:rFonts w:ascii="Arial" w:hAnsi="Arial" w:cs="Arial"/>
          <w:b/>
          <w:bCs/>
          <w:color w:val="auto"/>
          <w:sz w:val="28"/>
          <w:szCs w:val="28"/>
        </w:rPr>
      </w:pPr>
    </w:p>
    <w:p w14:paraId="19D75EA8" w14:textId="77777777" w:rsidR="00E94949" w:rsidRDefault="00E94949" w:rsidP="00353B2A">
      <w:pPr>
        <w:pStyle w:val="Default"/>
        <w:rPr>
          <w:rFonts w:ascii="Arial" w:hAnsi="Arial" w:cs="Arial"/>
          <w:b/>
          <w:bCs/>
          <w:color w:val="auto"/>
          <w:sz w:val="28"/>
          <w:szCs w:val="28"/>
        </w:rPr>
      </w:pPr>
    </w:p>
    <w:p w14:paraId="7A3CCFCC" w14:textId="68016D9F" w:rsidR="00A27CC6" w:rsidRPr="0095408E" w:rsidRDefault="00A27CC6" w:rsidP="00353B2A">
      <w:pPr>
        <w:pStyle w:val="Default"/>
        <w:rPr>
          <w:rFonts w:ascii="Arial" w:hAnsi="Arial" w:cs="Arial"/>
          <w:b/>
          <w:bCs/>
          <w:color w:val="auto"/>
          <w:sz w:val="28"/>
          <w:szCs w:val="28"/>
        </w:rPr>
      </w:pPr>
      <w:r w:rsidRPr="0095408E">
        <w:rPr>
          <w:rFonts w:ascii="Arial" w:hAnsi="Arial" w:cs="Arial"/>
          <w:b/>
          <w:bCs/>
          <w:color w:val="auto"/>
          <w:sz w:val="28"/>
          <w:szCs w:val="28"/>
        </w:rPr>
        <w:lastRenderedPageBreak/>
        <w:t xml:space="preserve">Visual abstract: </w:t>
      </w:r>
    </w:p>
    <w:p w14:paraId="758060B5" w14:textId="590AF192" w:rsidR="003C27A6" w:rsidRDefault="003C27A6" w:rsidP="00353B2A">
      <w:pPr>
        <w:pStyle w:val="Default"/>
        <w:rPr>
          <w:rFonts w:cstheme="minorBidi"/>
          <w:color w:val="auto"/>
        </w:rPr>
      </w:pPr>
    </w:p>
    <w:p w14:paraId="185CC63A" w14:textId="77777777" w:rsidR="005D67C3" w:rsidRPr="002D0050" w:rsidRDefault="003C27A6" w:rsidP="00951655">
      <w:pPr>
        <w:pStyle w:val="ListParagraph"/>
        <w:numPr>
          <w:ilvl w:val="0"/>
          <w:numId w:val="11"/>
        </w:numPr>
        <w:spacing w:line="480" w:lineRule="auto"/>
        <w:rPr>
          <w:rFonts w:ascii="Arial" w:hAnsi="Arial" w:cs="Arial"/>
          <w:b/>
          <w:bCs/>
          <w:sz w:val="24"/>
          <w:szCs w:val="24"/>
          <w:u w:val="single"/>
        </w:rPr>
      </w:pPr>
      <w:r w:rsidRPr="002D0050">
        <w:rPr>
          <w:rFonts w:ascii="Arial" w:hAnsi="Arial" w:cs="Arial"/>
          <w:b/>
          <w:bCs/>
          <w:i/>
          <w:iCs/>
          <w:sz w:val="24"/>
          <w:szCs w:val="24"/>
          <w:u w:val="single"/>
        </w:rPr>
        <w:t>Key question:</w:t>
      </w:r>
      <w:r w:rsidRPr="002D0050">
        <w:rPr>
          <w:b/>
          <w:bCs/>
          <w:u w:val="single"/>
        </w:rPr>
        <w:t xml:space="preserve"> </w:t>
      </w:r>
    </w:p>
    <w:p w14:paraId="5846F5AD" w14:textId="0037E8A4" w:rsidR="005D67C3" w:rsidRDefault="003C27A6" w:rsidP="005D67C3">
      <w:pPr>
        <w:pStyle w:val="ListParagraph"/>
        <w:numPr>
          <w:ilvl w:val="0"/>
          <w:numId w:val="18"/>
        </w:numPr>
        <w:spacing w:line="480" w:lineRule="auto"/>
        <w:rPr>
          <w:rFonts w:ascii="Arial" w:hAnsi="Arial" w:cs="Arial"/>
          <w:sz w:val="24"/>
          <w:szCs w:val="24"/>
        </w:rPr>
      </w:pPr>
      <w:r w:rsidRPr="003C27A6">
        <w:rPr>
          <w:rFonts w:ascii="Arial" w:hAnsi="Arial" w:cs="Arial"/>
          <w:sz w:val="24"/>
          <w:szCs w:val="24"/>
        </w:rPr>
        <w:t xml:space="preserve">The aim of this study was to discover whether it is safe to selectively carry out a </w:t>
      </w:r>
      <w:r w:rsidR="00951655">
        <w:rPr>
          <w:rFonts w:ascii="Arial" w:hAnsi="Arial" w:cs="Arial"/>
          <w:sz w:val="24"/>
          <w:szCs w:val="24"/>
        </w:rPr>
        <w:t xml:space="preserve">chest X-ray </w:t>
      </w:r>
      <w:r w:rsidRPr="003C27A6">
        <w:rPr>
          <w:rFonts w:ascii="Arial" w:hAnsi="Arial" w:cs="Arial"/>
          <w:sz w:val="24"/>
          <w:szCs w:val="24"/>
        </w:rPr>
        <w:t xml:space="preserve">post </w:t>
      </w:r>
      <w:r w:rsidR="00951655">
        <w:rPr>
          <w:rFonts w:ascii="Arial" w:hAnsi="Arial" w:cs="Arial"/>
          <w:sz w:val="24"/>
          <w:szCs w:val="24"/>
        </w:rPr>
        <w:t>chest drain</w:t>
      </w:r>
      <w:r w:rsidRPr="003C27A6">
        <w:rPr>
          <w:rFonts w:ascii="Arial" w:hAnsi="Arial" w:cs="Arial"/>
          <w:sz w:val="24"/>
          <w:szCs w:val="24"/>
        </w:rPr>
        <w:t xml:space="preserve"> removal following lung</w:t>
      </w:r>
      <w:r w:rsidR="000F25D3">
        <w:rPr>
          <w:rFonts w:ascii="Arial" w:hAnsi="Arial" w:cs="Arial"/>
          <w:sz w:val="24"/>
          <w:szCs w:val="24"/>
        </w:rPr>
        <w:t xml:space="preserve"> surgery and</w:t>
      </w:r>
      <w:r w:rsidRPr="003C27A6">
        <w:rPr>
          <w:rFonts w:ascii="Arial" w:hAnsi="Arial" w:cs="Arial"/>
          <w:sz w:val="24"/>
          <w:szCs w:val="24"/>
        </w:rPr>
        <w:t xml:space="preserve"> </w:t>
      </w:r>
      <w:r w:rsidR="005D67C3">
        <w:rPr>
          <w:rFonts w:ascii="Arial" w:hAnsi="Arial" w:cs="Arial"/>
          <w:sz w:val="24"/>
          <w:szCs w:val="24"/>
        </w:rPr>
        <w:t>explore</w:t>
      </w:r>
      <w:r w:rsidRPr="003C27A6">
        <w:rPr>
          <w:rFonts w:ascii="Arial" w:hAnsi="Arial" w:cs="Arial"/>
          <w:sz w:val="24"/>
          <w:szCs w:val="24"/>
        </w:rPr>
        <w:t xml:space="preserve"> the probability of </w:t>
      </w:r>
      <w:r w:rsidR="000F25D3">
        <w:rPr>
          <w:rFonts w:ascii="Arial" w:hAnsi="Arial" w:cs="Arial"/>
          <w:sz w:val="24"/>
          <w:szCs w:val="24"/>
        </w:rPr>
        <w:t>needing</w:t>
      </w:r>
      <w:r w:rsidR="00C904B6">
        <w:rPr>
          <w:rFonts w:ascii="Arial" w:hAnsi="Arial" w:cs="Arial"/>
          <w:sz w:val="24"/>
          <w:szCs w:val="24"/>
        </w:rPr>
        <w:t xml:space="preserve"> a </w:t>
      </w:r>
      <w:r w:rsidRPr="003C27A6">
        <w:rPr>
          <w:rFonts w:ascii="Arial" w:hAnsi="Arial" w:cs="Arial"/>
          <w:sz w:val="24"/>
          <w:szCs w:val="24"/>
        </w:rPr>
        <w:t>chest drain reinsertion</w:t>
      </w:r>
      <w:r w:rsidR="005D67C3">
        <w:rPr>
          <w:rFonts w:ascii="Arial" w:hAnsi="Arial" w:cs="Arial"/>
          <w:sz w:val="24"/>
          <w:szCs w:val="24"/>
        </w:rPr>
        <w:t xml:space="preserve">. </w:t>
      </w:r>
    </w:p>
    <w:p w14:paraId="41CF3175" w14:textId="56EA32DF" w:rsidR="005D67C3" w:rsidRDefault="005D67C3" w:rsidP="005D67C3">
      <w:pPr>
        <w:pStyle w:val="ListParagraph"/>
        <w:numPr>
          <w:ilvl w:val="0"/>
          <w:numId w:val="18"/>
        </w:numPr>
        <w:spacing w:line="480" w:lineRule="auto"/>
        <w:rPr>
          <w:rFonts w:ascii="Arial" w:hAnsi="Arial" w:cs="Arial"/>
          <w:sz w:val="24"/>
          <w:szCs w:val="24"/>
        </w:rPr>
      </w:pPr>
      <w:r>
        <w:rPr>
          <w:rFonts w:ascii="Arial" w:hAnsi="Arial" w:cs="Arial"/>
          <w:sz w:val="24"/>
          <w:szCs w:val="24"/>
        </w:rPr>
        <w:t xml:space="preserve">To </w:t>
      </w:r>
      <w:r w:rsidR="00951655">
        <w:rPr>
          <w:rFonts w:ascii="Arial" w:hAnsi="Arial" w:cs="Arial"/>
          <w:sz w:val="24"/>
          <w:szCs w:val="24"/>
        </w:rPr>
        <w:t xml:space="preserve">identify the effectiveness of a </w:t>
      </w:r>
      <w:r>
        <w:rPr>
          <w:rFonts w:ascii="Arial" w:hAnsi="Arial" w:cs="Arial"/>
          <w:sz w:val="24"/>
          <w:szCs w:val="24"/>
        </w:rPr>
        <w:t>chest X-ray</w:t>
      </w:r>
      <w:r w:rsidR="00951655">
        <w:rPr>
          <w:rFonts w:ascii="Arial" w:hAnsi="Arial" w:cs="Arial"/>
          <w:sz w:val="24"/>
          <w:szCs w:val="24"/>
        </w:rPr>
        <w:t xml:space="preserve"> post </w:t>
      </w:r>
      <w:proofErr w:type="gramStart"/>
      <w:r>
        <w:rPr>
          <w:rFonts w:ascii="Arial" w:hAnsi="Arial" w:cs="Arial"/>
          <w:sz w:val="24"/>
          <w:szCs w:val="24"/>
        </w:rPr>
        <w:t>chest</w:t>
      </w:r>
      <w:proofErr w:type="gramEnd"/>
      <w:r>
        <w:rPr>
          <w:rFonts w:ascii="Arial" w:hAnsi="Arial" w:cs="Arial"/>
          <w:sz w:val="24"/>
          <w:szCs w:val="24"/>
        </w:rPr>
        <w:t xml:space="preserve"> drain</w:t>
      </w:r>
      <w:r w:rsidR="00951655">
        <w:rPr>
          <w:rFonts w:ascii="Arial" w:hAnsi="Arial" w:cs="Arial"/>
          <w:sz w:val="24"/>
          <w:szCs w:val="24"/>
        </w:rPr>
        <w:t xml:space="preserve"> removal. </w:t>
      </w:r>
    </w:p>
    <w:p w14:paraId="43CD6466" w14:textId="33AFD045" w:rsidR="005D67C3" w:rsidRDefault="00951655" w:rsidP="005D67C3">
      <w:pPr>
        <w:pStyle w:val="ListParagraph"/>
        <w:numPr>
          <w:ilvl w:val="0"/>
          <w:numId w:val="18"/>
        </w:numPr>
        <w:spacing w:line="480" w:lineRule="auto"/>
        <w:rPr>
          <w:rFonts w:ascii="Arial" w:hAnsi="Arial" w:cs="Arial"/>
          <w:sz w:val="24"/>
          <w:szCs w:val="24"/>
        </w:rPr>
      </w:pPr>
      <w:r w:rsidRPr="005D67C3">
        <w:rPr>
          <w:rFonts w:ascii="Arial" w:hAnsi="Arial" w:cs="Arial"/>
          <w:sz w:val="24"/>
          <w:szCs w:val="24"/>
        </w:rPr>
        <w:t xml:space="preserve">To evaluate the financial impact for carrying out a routine </w:t>
      </w:r>
      <w:r w:rsidR="00E94949">
        <w:rPr>
          <w:rFonts w:ascii="Arial" w:hAnsi="Arial" w:cs="Arial"/>
          <w:sz w:val="24"/>
          <w:szCs w:val="24"/>
        </w:rPr>
        <w:t xml:space="preserve">chest X-ray following </w:t>
      </w:r>
      <w:r w:rsidR="005D67C3">
        <w:rPr>
          <w:rFonts w:ascii="Arial" w:hAnsi="Arial" w:cs="Arial"/>
          <w:sz w:val="24"/>
          <w:szCs w:val="24"/>
        </w:rPr>
        <w:t>chest drain</w:t>
      </w:r>
      <w:r w:rsidRPr="005D67C3">
        <w:rPr>
          <w:rFonts w:ascii="Arial" w:hAnsi="Arial" w:cs="Arial"/>
          <w:sz w:val="24"/>
          <w:szCs w:val="24"/>
        </w:rPr>
        <w:t xml:space="preserve"> </w:t>
      </w:r>
      <w:r w:rsidR="00E94949">
        <w:rPr>
          <w:rFonts w:ascii="Arial" w:hAnsi="Arial" w:cs="Arial"/>
          <w:sz w:val="24"/>
          <w:szCs w:val="24"/>
        </w:rPr>
        <w:t xml:space="preserve">removal </w:t>
      </w:r>
      <w:r w:rsidRPr="005D67C3">
        <w:rPr>
          <w:rFonts w:ascii="Arial" w:hAnsi="Arial" w:cs="Arial"/>
          <w:sz w:val="24"/>
          <w:szCs w:val="24"/>
        </w:rPr>
        <w:t xml:space="preserve">in the thoracic department of the hospital. </w:t>
      </w:r>
    </w:p>
    <w:p w14:paraId="2A57141C" w14:textId="77777777" w:rsidR="002D0050" w:rsidRDefault="00951655" w:rsidP="002D0050">
      <w:pPr>
        <w:pStyle w:val="ListParagraph"/>
        <w:numPr>
          <w:ilvl w:val="0"/>
          <w:numId w:val="18"/>
        </w:numPr>
        <w:spacing w:line="480" w:lineRule="auto"/>
        <w:rPr>
          <w:rFonts w:ascii="Arial" w:hAnsi="Arial" w:cs="Arial"/>
          <w:sz w:val="24"/>
          <w:szCs w:val="24"/>
        </w:rPr>
      </w:pPr>
      <w:r w:rsidRPr="005D67C3">
        <w:rPr>
          <w:rFonts w:ascii="Arial" w:hAnsi="Arial" w:cs="Arial"/>
          <w:sz w:val="24"/>
          <w:szCs w:val="24"/>
        </w:rPr>
        <w:t xml:space="preserve">To formulate recommendations for the future management of thoracic patients, such as whether to carry out routine </w:t>
      </w:r>
      <w:r w:rsidR="005D67C3">
        <w:rPr>
          <w:rFonts w:ascii="Arial" w:hAnsi="Arial" w:cs="Arial"/>
          <w:sz w:val="24"/>
          <w:szCs w:val="24"/>
        </w:rPr>
        <w:t>chest X-ray</w:t>
      </w:r>
      <w:r w:rsidRPr="005D67C3">
        <w:rPr>
          <w:rFonts w:ascii="Arial" w:hAnsi="Arial" w:cs="Arial"/>
          <w:sz w:val="24"/>
          <w:szCs w:val="24"/>
        </w:rPr>
        <w:t xml:space="preserve"> after the </w:t>
      </w:r>
      <w:r w:rsidR="005D67C3">
        <w:rPr>
          <w:rFonts w:ascii="Arial" w:hAnsi="Arial" w:cs="Arial"/>
          <w:sz w:val="24"/>
          <w:szCs w:val="24"/>
        </w:rPr>
        <w:t>chest drain</w:t>
      </w:r>
      <w:r w:rsidRPr="005D67C3">
        <w:rPr>
          <w:rFonts w:ascii="Arial" w:hAnsi="Arial" w:cs="Arial"/>
          <w:sz w:val="24"/>
          <w:szCs w:val="24"/>
        </w:rPr>
        <w:t xml:space="preserve"> removal. </w:t>
      </w:r>
    </w:p>
    <w:p w14:paraId="427107FF" w14:textId="42DDDD86" w:rsidR="00237F53" w:rsidRDefault="003C27A6" w:rsidP="00237F53">
      <w:pPr>
        <w:pStyle w:val="ListParagraph"/>
        <w:numPr>
          <w:ilvl w:val="0"/>
          <w:numId w:val="11"/>
        </w:numPr>
        <w:spacing w:line="480" w:lineRule="auto"/>
        <w:rPr>
          <w:rFonts w:ascii="Arial" w:hAnsi="Arial" w:cs="Arial"/>
          <w:sz w:val="24"/>
          <w:szCs w:val="24"/>
        </w:rPr>
      </w:pPr>
      <w:r w:rsidRPr="002D0050">
        <w:rPr>
          <w:rFonts w:ascii="Arial" w:hAnsi="Arial" w:cs="Arial"/>
          <w:b/>
          <w:bCs/>
          <w:i/>
          <w:iCs/>
          <w:sz w:val="24"/>
          <w:szCs w:val="24"/>
          <w:u w:val="single"/>
        </w:rPr>
        <w:t>Key findings:</w:t>
      </w:r>
      <w:r w:rsidRPr="002D0050">
        <w:rPr>
          <w:rFonts w:ascii="Arial" w:eastAsia="Times New Roman" w:hAnsi="Arial" w:cs="Arial"/>
          <w:b/>
          <w:bCs/>
          <w:color w:val="000000" w:themeColor="text1"/>
          <w:sz w:val="32"/>
          <w:szCs w:val="32"/>
        </w:rPr>
        <w:t xml:space="preserve"> </w:t>
      </w:r>
      <w:r w:rsidRPr="002D0050">
        <w:rPr>
          <w:rFonts w:ascii="Arial" w:hAnsi="Arial" w:cs="Arial"/>
          <w:sz w:val="24"/>
          <w:szCs w:val="24"/>
        </w:rPr>
        <w:t xml:space="preserve">A total of </w:t>
      </w:r>
      <w:r w:rsidR="006C6F13">
        <w:rPr>
          <w:rFonts w:ascii="Arial" w:hAnsi="Arial" w:cs="Arial"/>
          <w:sz w:val="24"/>
          <w:szCs w:val="24"/>
        </w:rPr>
        <w:t>20</w:t>
      </w:r>
      <w:r w:rsidR="00453BB0">
        <w:rPr>
          <w:rFonts w:ascii="Arial" w:hAnsi="Arial" w:cs="Arial"/>
          <w:sz w:val="24"/>
          <w:szCs w:val="24"/>
        </w:rPr>
        <w:t xml:space="preserve">50 </w:t>
      </w:r>
      <w:r w:rsidR="003E5EFA">
        <w:rPr>
          <w:rFonts w:ascii="Arial" w:hAnsi="Arial" w:cs="Arial"/>
          <w:sz w:val="24"/>
          <w:szCs w:val="24"/>
        </w:rPr>
        <w:t xml:space="preserve">patients were included in this study and </w:t>
      </w:r>
      <w:r w:rsidR="002D0050" w:rsidRPr="002D0050">
        <w:rPr>
          <w:rFonts w:ascii="Arial" w:hAnsi="Arial" w:cs="Arial"/>
          <w:sz w:val="24"/>
          <w:szCs w:val="24"/>
        </w:rPr>
        <w:t xml:space="preserve">90% </w:t>
      </w:r>
      <w:r w:rsidR="0042052B">
        <w:rPr>
          <w:rFonts w:ascii="Arial" w:hAnsi="Arial" w:cs="Arial"/>
          <w:sz w:val="24"/>
          <w:szCs w:val="24"/>
        </w:rPr>
        <w:t xml:space="preserve">of them </w:t>
      </w:r>
      <w:r w:rsidR="002D0050" w:rsidRPr="002D0050">
        <w:rPr>
          <w:rFonts w:ascii="Arial" w:hAnsi="Arial" w:cs="Arial"/>
          <w:sz w:val="24"/>
          <w:szCs w:val="24"/>
        </w:rPr>
        <w:t xml:space="preserve">were clinically stable after their chest drain removed. </w:t>
      </w:r>
      <w:r w:rsidR="008C46C6">
        <w:rPr>
          <w:rFonts w:ascii="Arial" w:hAnsi="Arial" w:cs="Arial"/>
          <w:sz w:val="24"/>
          <w:szCs w:val="24"/>
        </w:rPr>
        <w:t>O</w:t>
      </w:r>
      <w:r w:rsidR="002D0050" w:rsidRPr="002D0050">
        <w:rPr>
          <w:rFonts w:ascii="Arial" w:hAnsi="Arial" w:cs="Arial"/>
          <w:sz w:val="24"/>
          <w:szCs w:val="24"/>
        </w:rPr>
        <w:t xml:space="preserve">nly </w:t>
      </w:r>
      <w:r w:rsidRPr="002D0050">
        <w:rPr>
          <w:rFonts w:ascii="Arial" w:hAnsi="Arial" w:cs="Arial"/>
          <w:sz w:val="24"/>
          <w:szCs w:val="24"/>
        </w:rPr>
        <w:t xml:space="preserve">21 (1%) patients </w:t>
      </w:r>
      <w:r w:rsidR="002D0050" w:rsidRPr="002D0050">
        <w:rPr>
          <w:rFonts w:ascii="Arial" w:hAnsi="Arial" w:cs="Arial"/>
          <w:sz w:val="24"/>
          <w:szCs w:val="24"/>
        </w:rPr>
        <w:t>required a</w:t>
      </w:r>
      <w:r w:rsidRPr="002D0050">
        <w:rPr>
          <w:rFonts w:ascii="Arial" w:hAnsi="Arial" w:cs="Arial"/>
          <w:sz w:val="24"/>
          <w:szCs w:val="24"/>
        </w:rPr>
        <w:t xml:space="preserve"> </w:t>
      </w:r>
      <w:r w:rsidR="00536DA8" w:rsidRPr="002D0050">
        <w:rPr>
          <w:rFonts w:ascii="Arial" w:hAnsi="Arial" w:cs="Arial"/>
          <w:sz w:val="24"/>
          <w:szCs w:val="24"/>
        </w:rPr>
        <w:t>chest drain</w:t>
      </w:r>
      <w:r w:rsidRPr="002D0050">
        <w:rPr>
          <w:rFonts w:ascii="Arial" w:hAnsi="Arial" w:cs="Arial"/>
          <w:sz w:val="24"/>
          <w:szCs w:val="24"/>
        </w:rPr>
        <w:t xml:space="preserve"> reinsertion</w:t>
      </w:r>
      <w:r w:rsidR="00F709F0">
        <w:rPr>
          <w:rFonts w:ascii="Arial" w:hAnsi="Arial" w:cs="Arial"/>
          <w:sz w:val="24"/>
          <w:szCs w:val="24"/>
        </w:rPr>
        <w:t>,</w:t>
      </w:r>
      <w:r w:rsidRPr="002D0050">
        <w:rPr>
          <w:rFonts w:ascii="Arial" w:hAnsi="Arial" w:cs="Arial"/>
          <w:sz w:val="24"/>
          <w:szCs w:val="24"/>
        </w:rPr>
        <w:t xml:space="preserve"> </w:t>
      </w:r>
      <w:r w:rsidR="00EC1297">
        <w:rPr>
          <w:rFonts w:ascii="Arial" w:hAnsi="Arial" w:cs="Arial"/>
          <w:sz w:val="24"/>
          <w:szCs w:val="24"/>
        </w:rPr>
        <w:t>20</w:t>
      </w:r>
      <w:r w:rsidRPr="002D0050">
        <w:rPr>
          <w:rFonts w:ascii="Arial" w:hAnsi="Arial" w:cs="Arial"/>
          <w:sz w:val="24"/>
          <w:szCs w:val="24"/>
        </w:rPr>
        <w:t xml:space="preserve"> out of the 21 patients (95%) experienced some degree of respiratory difficulties, </w:t>
      </w:r>
      <w:r w:rsidR="000953BA" w:rsidRPr="002D0050">
        <w:rPr>
          <w:rFonts w:ascii="Arial" w:hAnsi="Arial" w:cs="Arial"/>
          <w:sz w:val="24"/>
          <w:szCs w:val="24"/>
        </w:rPr>
        <w:t xml:space="preserve">such </w:t>
      </w:r>
      <w:r w:rsidR="00132CF1">
        <w:rPr>
          <w:rFonts w:ascii="Arial" w:hAnsi="Arial" w:cs="Arial"/>
          <w:sz w:val="24"/>
          <w:szCs w:val="24"/>
        </w:rPr>
        <w:t xml:space="preserve">as: </w:t>
      </w:r>
      <w:r w:rsidR="000953BA" w:rsidRPr="002D0050">
        <w:rPr>
          <w:rFonts w:ascii="Arial" w:hAnsi="Arial" w:cs="Arial"/>
          <w:sz w:val="24"/>
          <w:szCs w:val="24"/>
        </w:rPr>
        <w:t>hypoxia, dyspnoea, tachypnoea or/and reduced pulmonary sounds</w:t>
      </w:r>
      <w:r w:rsidR="00B65275" w:rsidRPr="002D0050">
        <w:rPr>
          <w:rFonts w:ascii="Arial" w:hAnsi="Arial" w:cs="Arial"/>
          <w:sz w:val="24"/>
          <w:szCs w:val="24"/>
        </w:rPr>
        <w:t>,</w:t>
      </w:r>
      <w:r w:rsidR="000953BA" w:rsidRPr="002D0050">
        <w:rPr>
          <w:rFonts w:ascii="Arial" w:hAnsi="Arial" w:cs="Arial"/>
          <w:sz w:val="24"/>
          <w:szCs w:val="24"/>
        </w:rPr>
        <w:t xml:space="preserve"> </w:t>
      </w:r>
      <w:r w:rsidRPr="002D0050">
        <w:rPr>
          <w:rFonts w:ascii="Arial" w:hAnsi="Arial" w:cs="Arial"/>
          <w:sz w:val="24"/>
          <w:szCs w:val="24"/>
        </w:rPr>
        <w:t xml:space="preserve">which warranted further investigation leading to a </w:t>
      </w:r>
      <w:r w:rsidR="00536DA8" w:rsidRPr="002D0050">
        <w:rPr>
          <w:rFonts w:ascii="Arial" w:hAnsi="Arial" w:cs="Arial"/>
          <w:sz w:val="24"/>
          <w:szCs w:val="24"/>
        </w:rPr>
        <w:t>chest drain</w:t>
      </w:r>
      <w:r w:rsidRPr="002D0050">
        <w:rPr>
          <w:rFonts w:ascii="Arial" w:hAnsi="Arial" w:cs="Arial"/>
          <w:sz w:val="24"/>
          <w:szCs w:val="24"/>
        </w:rPr>
        <w:t xml:space="preserve"> reinsertion. </w:t>
      </w:r>
      <w:r w:rsidR="005807F3">
        <w:rPr>
          <w:rFonts w:ascii="Arial" w:hAnsi="Arial" w:cs="Arial"/>
          <w:sz w:val="24"/>
          <w:szCs w:val="24"/>
        </w:rPr>
        <w:t>The remaining patient of the group of 21</w:t>
      </w:r>
      <w:r w:rsidRPr="002D0050">
        <w:rPr>
          <w:rFonts w:ascii="Arial" w:hAnsi="Arial" w:cs="Arial"/>
          <w:sz w:val="24"/>
          <w:szCs w:val="24"/>
        </w:rPr>
        <w:t xml:space="preserve"> did not show any signs and/or symptoms but had </w:t>
      </w:r>
      <w:r w:rsidR="00536DA8" w:rsidRPr="002D0050">
        <w:rPr>
          <w:rFonts w:ascii="Arial" w:hAnsi="Arial" w:cs="Arial"/>
          <w:sz w:val="24"/>
          <w:szCs w:val="24"/>
        </w:rPr>
        <w:t>the drain</w:t>
      </w:r>
      <w:r w:rsidRPr="002D0050">
        <w:rPr>
          <w:rFonts w:ascii="Arial" w:hAnsi="Arial" w:cs="Arial"/>
          <w:sz w:val="24"/>
          <w:szCs w:val="24"/>
        </w:rPr>
        <w:t xml:space="preserve"> reinsertion based on CXR findings, which may or may not have been necessary.</w:t>
      </w:r>
    </w:p>
    <w:p w14:paraId="1BFC17B6" w14:textId="77D005D1" w:rsidR="0066692F" w:rsidRDefault="01960469">
      <w:pPr>
        <w:pStyle w:val="ListParagraph"/>
        <w:numPr>
          <w:ilvl w:val="0"/>
          <w:numId w:val="11"/>
        </w:numPr>
        <w:spacing w:line="480" w:lineRule="auto"/>
        <w:rPr>
          <w:rFonts w:ascii="Arial" w:hAnsi="Arial" w:cs="Arial"/>
          <w:sz w:val="24"/>
          <w:szCs w:val="24"/>
        </w:rPr>
      </w:pPr>
      <w:r w:rsidRPr="77F044A9">
        <w:rPr>
          <w:rFonts w:ascii="Arial" w:hAnsi="Arial" w:cs="Arial"/>
          <w:b/>
          <w:bCs/>
          <w:i/>
          <w:iCs/>
          <w:sz w:val="24"/>
          <w:szCs w:val="24"/>
          <w:u w:val="single"/>
        </w:rPr>
        <w:t>Take-home message:</w:t>
      </w:r>
      <w:r w:rsidRPr="77F044A9">
        <w:rPr>
          <w:rFonts w:ascii="Arial" w:hAnsi="Arial" w:cs="Arial"/>
          <w:i/>
          <w:iCs/>
          <w:sz w:val="24"/>
          <w:szCs w:val="24"/>
        </w:rPr>
        <w:t xml:space="preserve"> </w:t>
      </w:r>
      <w:r w:rsidR="2A3BEBF8" w:rsidRPr="77F044A9">
        <w:rPr>
          <w:rFonts w:ascii="Arial" w:hAnsi="Arial" w:cs="Arial"/>
          <w:sz w:val="24"/>
          <w:szCs w:val="24"/>
        </w:rPr>
        <w:t>P</w:t>
      </w:r>
      <w:r w:rsidRPr="77F044A9">
        <w:rPr>
          <w:rFonts w:ascii="Arial" w:hAnsi="Arial" w:cs="Arial"/>
          <w:sz w:val="24"/>
          <w:szCs w:val="24"/>
        </w:rPr>
        <w:t xml:space="preserve">erforming a </w:t>
      </w:r>
      <w:r w:rsidR="7D89CCB5" w:rsidRPr="77F044A9">
        <w:rPr>
          <w:rFonts w:ascii="Arial" w:hAnsi="Arial" w:cs="Arial"/>
          <w:sz w:val="24"/>
          <w:szCs w:val="24"/>
        </w:rPr>
        <w:t>chest X-ray</w:t>
      </w:r>
      <w:r w:rsidRPr="77F044A9">
        <w:rPr>
          <w:rFonts w:ascii="Arial" w:hAnsi="Arial" w:cs="Arial"/>
          <w:sz w:val="24"/>
          <w:szCs w:val="24"/>
        </w:rPr>
        <w:t xml:space="preserve"> post </w:t>
      </w:r>
      <w:r w:rsidR="7D89CCB5" w:rsidRPr="77F044A9">
        <w:rPr>
          <w:rFonts w:ascii="Arial" w:hAnsi="Arial" w:cs="Arial"/>
          <w:sz w:val="24"/>
          <w:szCs w:val="24"/>
        </w:rPr>
        <w:t>chest drain</w:t>
      </w:r>
      <w:r w:rsidRPr="77F044A9">
        <w:rPr>
          <w:rFonts w:ascii="Arial" w:hAnsi="Arial" w:cs="Arial"/>
          <w:sz w:val="24"/>
          <w:szCs w:val="24"/>
        </w:rPr>
        <w:t xml:space="preserve"> removal following lung resection is necessary only if the patient</w:t>
      </w:r>
      <w:r w:rsidR="449E4B6E" w:rsidRPr="77F044A9">
        <w:rPr>
          <w:rFonts w:ascii="Arial" w:hAnsi="Arial" w:cs="Arial"/>
          <w:sz w:val="24"/>
          <w:szCs w:val="24"/>
        </w:rPr>
        <w:t xml:space="preserve"> who</w:t>
      </w:r>
      <w:r w:rsidR="1741EDD4" w:rsidRPr="77F044A9">
        <w:rPr>
          <w:rFonts w:ascii="Arial" w:hAnsi="Arial" w:cs="Arial"/>
          <w:sz w:val="24"/>
          <w:szCs w:val="24"/>
        </w:rPr>
        <w:t xml:space="preserve"> </w:t>
      </w:r>
      <w:r w:rsidR="1741EDD4" w:rsidRPr="77F044A9">
        <w:rPr>
          <w:rFonts w:ascii="Arial" w:hAnsi="Arial" w:cs="Arial"/>
          <w:sz w:val="24"/>
          <w:szCs w:val="24"/>
        </w:rPr>
        <w:lastRenderedPageBreak/>
        <w:t>have</w:t>
      </w:r>
      <w:r w:rsidRPr="77F044A9">
        <w:rPr>
          <w:rFonts w:ascii="Arial" w:hAnsi="Arial" w:cs="Arial"/>
          <w:sz w:val="24"/>
          <w:szCs w:val="24"/>
        </w:rPr>
        <w:t xml:space="preserve"> respiratory or hemodynamic instabilities or following any concerns of surgeons by reasoning of patient’s comorbidity and findings from the procedure. By following this recommendation in this study, </w:t>
      </w:r>
      <w:r w:rsidR="2A3BEBF8" w:rsidRPr="77F044A9">
        <w:rPr>
          <w:rFonts w:ascii="Arial" w:hAnsi="Arial" w:cs="Arial"/>
          <w:sz w:val="24"/>
          <w:szCs w:val="24"/>
        </w:rPr>
        <w:t xml:space="preserve">over </w:t>
      </w:r>
      <w:r w:rsidRPr="77F044A9">
        <w:rPr>
          <w:rFonts w:ascii="Arial" w:hAnsi="Arial" w:cs="Arial"/>
          <w:sz w:val="24"/>
          <w:szCs w:val="24"/>
        </w:rPr>
        <w:t xml:space="preserve">ninety percent </w:t>
      </w:r>
      <w:r w:rsidR="2A3BEBF8" w:rsidRPr="77F044A9">
        <w:rPr>
          <w:rFonts w:ascii="Arial" w:hAnsi="Arial" w:cs="Arial"/>
          <w:sz w:val="24"/>
          <w:szCs w:val="24"/>
        </w:rPr>
        <w:t xml:space="preserve">of the Thoracic patients </w:t>
      </w:r>
      <w:r w:rsidR="00E172F5" w:rsidRPr="00E94949">
        <w:rPr>
          <w:rFonts w:ascii="Arial" w:hAnsi="Arial" w:cs="Arial"/>
          <w:sz w:val="24"/>
          <w:szCs w:val="24"/>
        </w:rPr>
        <w:t>w</w:t>
      </w:r>
      <w:r w:rsidR="1D69E003" w:rsidRPr="00E94949">
        <w:rPr>
          <w:rFonts w:ascii="Arial" w:hAnsi="Arial" w:cs="Arial"/>
          <w:sz w:val="24"/>
          <w:szCs w:val="24"/>
        </w:rPr>
        <w:t>ho had a</w:t>
      </w:r>
      <w:r w:rsidR="1D69E003" w:rsidRPr="77F044A9">
        <w:rPr>
          <w:rFonts w:ascii="Arial" w:hAnsi="Arial" w:cs="Arial"/>
          <w:sz w:val="24"/>
          <w:szCs w:val="24"/>
        </w:rPr>
        <w:t xml:space="preserve"> “routine” Chest X-ray </w:t>
      </w:r>
      <w:r w:rsidR="2A3BEBF8" w:rsidRPr="77F044A9">
        <w:rPr>
          <w:rFonts w:ascii="Arial" w:hAnsi="Arial" w:cs="Arial"/>
          <w:sz w:val="24"/>
          <w:szCs w:val="24"/>
        </w:rPr>
        <w:t xml:space="preserve">after a chest drain removal following lung resection </w:t>
      </w:r>
      <w:r w:rsidR="00E172F5">
        <w:rPr>
          <w:rFonts w:ascii="Arial" w:hAnsi="Arial" w:cs="Arial"/>
          <w:sz w:val="24"/>
          <w:szCs w:val="24"/>
        </w:rPr>
        <w:t xml:space="preserve">would </w:t>
      </w:r>
      <w:r w:rsidRPr="77F044A9">
        <w:rPr>
          <w:rFonts w:ascii="Arial" w:hAnsi="Arial" w:cs="Arial"/>
          <w:sz w:val="24"/>
          <w:szCs w:val="24"/>
        </w:rPr>
        <w:t>ha</w:t>
      </w:r>
      <w:r w:rsidR="572DBE23" w:rsidRPr="77F044A9">
        <w:rPr>
          <w:rFonts w:ascii="Arial" w:hAnsi="Arial" w:cs="Arial"/>
          <w:sz w:val="24"/>
          <w:szCs w:val="24"/>
        </w:rPr>
        <w:t>ve had th</w:t>
      </w:r>
      <w:r w:rsidR="00EA4A90">
        <w:rPr>
          <w:rFonts w:ascii="Arial" w:hAnsi="Arial" w:cs="Arial"/>
          <w:sz w:val="24"/>
          <w:szCs w:val="24"/>
        </w:rPr>
        <w:t>eir</w:t>
      </w:r>
      <w:r w:rsidR="572DBE23" w:rsidRPr="77F044A9">
        <w:rPr>
          <w:rFonts w:ascii="Arial" w:hAnsi="Arial" w:cs="Arial"/>
          <w:sz w:val="24"/>
          <w:szCs w:val="24"/>
        </w:rPr>
        <w:t xml:space="preserve"> X-ray withheld </w:t>
      </w:r>
      <w:r w:rsidRPr="77F044A9">
        <w:rPr>
          <w:rFonts w:ascii="Arial" w:hAnsi="Arial" w:cs="Arial"/>
          <w:sz w:val="24"/>
          <w:szCs w:val="24"/>
        </w:rPr>
        <w:t>without compromising the patients’ care</w:t>
      </w:r>
      <w:r w:rsidR="7D89CCB5" w:rsidRPr="77F044A9">
        <w:rPr>
          <w:rFonts w:ascii="Arial" w:hAnsi="Arial" w:cs="Arial"/>
          <w:sz w:val="24"/>
          <w:szCs w:val="24"/>
        </w:rPr>
        <w:t>.</w:t>
      </w:r>
    </w:p>
    <w:p w14:paraId="3001766E" w14:textId="0D0D7E87" w:rsidR="00353B2A" w:rsidRPr="0066692F" w:rsidRDefault="6C325E05" w:rsidP="0066692F">
      <w:pPr>
        <w:pStyle w:val="ListParagraph"/>
        <w:spacing w:line="480" w:lineRule="auto"/>
        <w:ind w:left="1440"/>
        <w:rPr>
          <w:rFonts w:ascii="Arial" w:hAnsi="Arial" w:cs="Arial"/>
          <w:sz w:val="24"/>
          <w:szCs w:val="24"/>
        </w:rPr>
      </w:pPr>
      <w:r w:rsidRPr="77F044A9">
        <w:rPr>
          <w:rFonts w:ascii="Arial" w:hAnsi="Arial" w:cs="Arial"/>
          <w:sz w:val="24"/>
          <w:szCs w:val="24"/>
        </w:rPr>
        <w:t xml:space="preserve">In </w:t>
      </w:r>
      <w:r w:rsidR="7D89CCB5" w:rsidRPr="77F044A9">
        <w:rPr>
          <w:rFonts w:ascii="Arial" w:hAnsi="Arial" w:cs="Arial"/>
          <w:sz w:val="24"/>
          <w:szCs w:val="24"/>
        </w:rPr>
        <w:t>patients</w:t>
      </w:r>
      <w:r w:rsidR="5AB38797" w:rsidRPr="77F044A9">
        <w:rPr>
          <w:rFonts w:ascii="Arial" w:hAnsi="Arial" w:cs="Arial"/>
          <w:sz w:val="24"/>
          <w:szCs w:val="24"/>
        </w:rPr>
        <w:t xml:space="preserve"> undergoing thoracic surgery and </w:t>
      </w:r>
      <w:r w:rsidR="7D89CCB5" w:rsidRPr="77F044A9">
        <w:rPr>
          <w:rFonts w:ascii="Arial" w:hAnsi="Arial" w:cs="Arial"/>
          <w:sz w:val="24"/>
          <w:szCs w:val="24"/>
        </w:rPr>
        <w:t xml:space="preserve">had </w:t>
      </w:r>
      <w:r w:rsidR="1F86129C" w:rsidRPr="77F044A9">
        <w:rPr>
          <w:rFonts w:ascii="Arial" w:hAnsi="Arial" w:cs="Arial"/>
          <w:sz w:val="24"/>
          <w:szCs w:val="24"/>
        </w:rPr>
        <w:t xml:space="preserve">a </w:t>
      </w:r>
      <w:r w:rsidR="7D89CCB5" w:rsidRPr="77F044A9">
        <w:rPr>
          <w:rFonts w:ascii="Arial" w:hAnsi="Arial" w:cs="Arial"/>
          <w:sz w:val="24"/>
          <w:szCs w:val="24"/>
        </w:rPr>
        <w:t>lung resection</w:t>
      </w:r>
      <w:r w:rsidR="00E172F5">
        <w:rPr>
          <w:rFonts w:ascii="Arial" w:hAnsi="Arial" w:cs="Arial"/>
          <w:sz w:val="24"/>
          <w:szCs w:val="24"/>
        </w:rPr>
        <w:t>,</w:t>
      </w:r>
      <w:r w:rsidR="7D89CCB5" w:rsidRPr="77F044A9">
        <w:rPr>
          <w:rFonts w:ascii="Arial" w:hAnsi="Arial" w:cs="Arial"/>
          <w:sz w:val="24"/>
          <w:szCs w:val="24"/>
        </w:rPr>
        <w:t xml:space="preserve"> </w:t>
      </w:r>
      <w:r w:rsidR="1F86129C" w:rsidRPr="77F044A9">
        <w:rPr>
          <w:rFonts w:ascii="Arial" w:hAnsi="Arial" w:cs="Arial"/>
          <w:sz w:val="24"/>
          <w:szCs w:val="24"/>
        </w:rPr>
        <w:t xml:space="preserve">clear </w:t>
      </w:r>
      <w:r w:rsidR="7D89CCB5" w:rsidRPr="77F044A9">
        <w:rPr>
          <w:rFonts w:ascii="Arial" w:hAnsi="Arial" w:cs="Arial"/>
          <w:sz w:val="24"/>
          <w:szCs w:val="24"/>
        </w:rPr>
        <w:t xml:space="preserve">objective </w:t>
      </w:r>
      <w:r w:rsidR="1F86129C" w:rsidRPr="77F044A9">
        <w:rPr>
          <w:rFonts w:ascii="Arial" w:hAnsi="Arial" w:cs="Arial"/>
          <w:sz w:val="24"/>
          <w:szCs w:val="24"/>
        </w:rPr>
        <w:t xml:space="preserve">symptoms and </w:t>
      </w:r>
      <w:r w:rsidR="7D89CCB5" w:rsidRPr="77F044A9">
        <w:rPr>
          <w:rFonts w:ascii="Arial" w:hAnsi="Arial" w:cs="Arial"/>
          <w:sz w:val="24"/>
          <w:szCs w:val="24"/>
        </w:rPr>
        <w:t>signs accompanied clinically significant</w:t>
      </w:r>
      <w:r w:rsidR="39A1BBE1" w:rsidRPr="77F044A9">
        <w:rPr>
          <w:rFonts w:ascii="Arial" w:hAnsi="Arial" w:cs="Arial"/>
          <w:sz w:val="24"/>
          <w:szCs w:val="24"/>
        </w:rPr>
        <w:t xml:space="preserve"> </w:t>
      </w:r>
      <w:r w:rsidR="7D89CCB5" w:rsidRPr="77F044A9">
        <w:rPr>
          <w:rFonts w:ascii="Arial" w:hAnsi="Arial" w:cs="Arial"/>
          <w:sz w:val="24"/>
          <w:szCs w:val="24"/>
        </w:rPr>
        <w:t xml:space="preserve">pneumothorax, pleural effusion, or surgical emphysema after </w:t>
      </w:r>
      <w:r w:rsidR="6F181A58" w:rsidRPr="77F044A9">
        <w:rPr>
          <w:rFonts w:ascii="Arial" w:hAnsi="Arial" w:cs="Arial"/>
          <w:sz w:val="24"/>
          <w:szCs w:val="24"/>
        </w:rPr>
        <w:t xml:space="preserve">their </w:t>
      </w:r>
      <w:r w:rsidR="7D89CCB5" w:rsidRPr="77F044A9">
        <w:rPr>
          <w:rFonts w:ascii="Arial" w:hAnsi="Arial" w:cs="Arial"/>
          <w:sz w:val="24"/>
          <w:szCs w:val="24"/>
        </w:rPr>
        <w:t>chest drain removal. Selective perform</w:t>
      </w:r>
      <w:r w:rsidR="2B9B4435" w:rsidRPr="77F044A9">
        <w:rPr>
          <w:rFonts w:ascii="Arial" w:hAnsi="Arial" w:cs="Arial"/>
          <w:sz w:val="24"/>
          <w:szCs w:val="24"/>
        </w:rPr>
        <w:t>ance</w:t>
      </w:r>
      <w:r w:rsidR="7D89CCB5" w:rsidRPr="77F044A9">
        <w:rPr>
          <w:rFonts w:ascii="Arial" w:hAnsi="Arial" w:cs="Arial"/>
          <w:sz w:val="24"/>
          <w:szCs w:val="24"/>
        </w:rPr>
        <w:t xml:space="preserve"> of chest X-ray</w:t>
      </w:r>
      <w:r w:rsidR="2B9B4435" w:rsidRPr="77F044A9">
        <w:rPr>
          <w:rFonts w:ascii="Arial" w:hAnsi="Arial" w:cs="Arial"/>
          <w:sz w:val="24"/>
          <w:szCs w:val="24"/>
        </w:rPr>
        <w:t>s</w:t>
      </w:r>
      <w:r w:rsidR="7D89CCB5" w:rsidRPr="77F044A9">
        <w:rPr>
          <w:rFonts w:ascii="Arial" w:hAnsi="Arial" w:cs="Arial"/>
          <w:sz w:val="24"/>
          <w:szCs w:val="24"/>
        </w:rPr>
        <w:t xml:space="preserve"> following chest drain removal might lead to a significant cost saving</w:t>
      </w:r>
      <w:r w:rsidR="2B9B4435" w:rsidRPr="77F044A9">
        <w:rPr>
          <w:rFonts w:ascii="Arial" w:hAnsi="Arial" w:cs="Arial"/>
          <w:sz w:val="24"/>
          <w:szCs w:val="24"/>
        </w:rPr>
        <w:t xml:space="preserve"> </w:t>
      </w:r>
      <w:r w:rsidR="247100E7" w:rsidRPr="77F044A9">
        <w:rPr>
          <w:rFonts w:ascii="Arial" w:hAnsi="Arial" w:cs="Arial"/>
          <w:sz w:val="24"/>
          <w:szCs w:val="24"/>
        </w:rPr>
        <w:t xml:space="preserve">alongside </w:t>
      </w:r>
      <w:r w:rsidR="7D89CCB5" w:rsidRPr="77F044A9">
        <w:rPr>
          <w:rFonts w:ascii="Arial" w:hAnsi="Arial" w:cs="Arial"/>
          <w:sz w:val="24"/>
          <w:szCs w:val="24"/>
        </w:rPr>
        <w:t>other benefits such as earlier discharge, a reduction in exposure to radiation and unnecessary interventions in asymptomatic patients.</w:t>
      </w:r>
    </w:p>
    <w:p w14:paraId="2479ED61" w14:textId="77777777" w:rsidR="00E94949" w:rsidRDefault="00E94949" w:rsidP="00BC1F33">
      <w:pPr>
        <w:spacing w:line="360" w:lineRule="auto"/>
        <w:rPr>
          <w:rFonts w:ascii="Arial" w:hAnsi="Arial" w:cs="Arial"/>
          <w:b/>
          <w:bCs/>
          <w:color w:val="000000"/>
          <w:sz w:val="28"/>
          <w:szCs w:val="28"/>
          <w:u w:val="single"/>
          <w:bdr w:val="none" w:sz="0" w:space="0" w:color="auto" w:frame="1"/>
          <w:shd w:val="clear" w:color="auto" w:fill="FFFFFF"/>
        </w:rPr>
      </w:pPr>
    </w:p>
    <w:p w14:paraId="7B89298D" w14:textId="77777777" w:rsidR="00E94949" w:rsidRDefault="00E94949" w:rsidP="00BC1F33">
      <w:pPr>
        <w:spacing w:line="360" w:lineRule="auto"/>
        <w:rPr>
          <w:rFonts w:ascii="Arial" w:hAnsi="Arial" w:cs="Arial"/>
          <w:b/>
          <w:bCs/>
          <w:color w:val="000000"/>
          <w:sz w:val="28"/>
          <w:szCs w:val="28"/>
          <w:u w:val="single"/>
          <w:bdr w:val="none" w:sz="0" w:space="0" w:color="auto" w:frame="1"/>
          <w:shd w:val="clear" w:color="auto" w:fill="FFFFFF"/>
        </w:rPr>
      </w:pPr>
    </w:p>
    <w:p w14:paraId="60AA11FB" w14:textId="77777777" w:rsidR="00E94949" w:rsidRDefault="00E94949" w:rsidP="00BC1F33">
      <w:pPr>
        <w:spacing w:line="360" w:lineRule="auto"/>
        <w:rPr>
          <w:rFonts w:ascii="Arial" w:hAnsi="Arial" w:cs="Arial"/>
          <w:b/>
          <w:bCs/>
          <w:color w:val="000000"/>
          <w:sz w:val="28"/>
          <w:szCs w:val="28"/>
          <w:u w:val="single"/>
          <w:bdr w:val="none" w:sz="0" w:space="0" w:color="auto" w:frame="1"/>
          <w:shd w:val="clear" w:color="auto" w:fill="FFFFFF"/>
        </w:rPr>
      </w:pPr>
    </w:p>
    <w:p w14:paraId="1F4C12E5" w14:textId="77777777" w:rsidR="00E94949" w:rsidRDefault="00E94949" w:rsidP="00BC1F33">
      <w:pPr>
        <w:spacing w:line="360" w:lineRule="auto"/>
        <w:rPr>
          <w:rFonts w:ascii="Arial" w:hAnsi="Arial" w:cs="Arial"/>
          <w:b/>
          <w:bCs/>
          <w:color w:val="000000"/>
          <w:sz w:val="28"/>
          <w:szCs w:val="28"/>
          <w:u w:val="single"/>
          <w:bdr w:val="none" w:sz="0" w:space="0" w:color="auto" w:frame="1"/>
          <w:shd w:val="clear" w:color="auto" w:fill="FFFFFF"/>
        </w:rPr>
      </w:pPr>
    </w:p>
    <w:p w14:paraId="215276B9" w14:textId="77777777" w:rsidR="00E94949" w:rsidRDefault="00E94949" w:rsidP="00BC1F33">
      <w:pPr>
        <w:spacing w:line="360" w:lineRule="auto"/>
        <w:rPr>
          <w:rFonts w:ascii="Arial" w:hAnsi="Arial" w:cs="Arial"/>
          <w:b/>
          <w:bCs/>
          <w:color w:val="000000"/>
          <w:sz w:val="28"/>
          <w:szCs w:val="28"/>
          <w:u w:val="single"/>
          <w:bdr w:val="none" w:sz="0" w:space="0" w:color="auto" w:frame="1"/>
          <w:shd w:val="clear" w:color="auto" w:fill="FFFFFF"/>
        </w:rPr>
      </w:pPr>
    </w:p>
    <w:p w14:paraId="1260F7B5" w14:textId="77777777" w:rsidR="00E94949" w:rsidRDefault="00E94949" w:rsidP="00BC1F33">
      <w:pPr>
        <w:spacing w:line="360" w:lineRule="auto"/>
        <w:rPr>
          <w:rFonts w:ascii="Arial" w:hAnsi="Arial" w:cs="Arial"/>
          <w:b/>
          <w:bCs/>
          <w:color w:val="000000"/>
          <w:sz w:val="28"/>
          <w:szCs w:val="28"/>
          <w:u w:val="single"/>
          <w:bdr w:val="none" w:sz="0" w:space="0" w:color="auto" w:frame="1"/>
          <w:shd w:val="clear" w:color="auto" w:fill="FFFFFF"/>
        </w:rPr>
      </w:pPr>
    </w:p>
    <w:p w14:paraId="32531CF7" w14:textId="77777777" w:rsidR="00E94949" w:rsidRDefault="00E94949" w:rsidP="00BC1F33">
      <w:pPr>
        <w:spacing w:line="360" w:lineRule="auto"/>
        <w:rPr>
          <w:rFonts w:ascii="Arial" w:hAnsi="Arial" w:cs="Arial"/>
          <w:b/>
          <w:bCs/>
          <w:color w:val="000000"/>
          <w:sz w:val="28"/>
          <w:szCs w:val="28"/>
          <w:u w:val="single"/>
          <w:bdr w:val="none" w:sz="0" w:space="0" w:color="auto" w:frame="1"/>
          <w:shd w:val="clear" w:color="auto" w:fill="FFFFFF"/>
        </w:rPr>
      </w:pPr>
    </w:p>
    <w:p w14:paraId="23D8D049" w14:textId="77777777" w:rsidR="00E94949" w:rsidRDefault="00E94949" w:rsidP="00BC1F33">
      <w:pPr>
        <w:spacing w:line="360" w:lineRule="auto"/>
        <w:rPr>
          <w:rFonts w:ascii="Arial" w:hAnsi="Arial" w:cs="Arial"/>
          <w:b/>
          <w:bCs/>
          <w:color w:val="000000"/>
          <w:sz w:val="28"/>
          <w:szCs w:val="28"/>
          <w:u w:val="single"/>
          <w:bdr w:val="none" w:sz="0" w:space="0" w:color="auto" w:frame="1"/>
          <w:shd w:val="clear" w:color="auto" w:fill="FFFFFF"/>
        </w:rPr>
      </w:pPr>
    </w:p>
    <w:p w14:paraId="5E10F4ED" w14:textId="77777777" w:rsidR="00E94949" w:rsidRDefault="00E94949" w:rsidP="00BC1F33">
      <w:pPr>
        <w:spacing w:line="360" w:lineRule="auto"/>
        <w:rPr>
          <w:rFonts w:ascii="Arial" w:hAnsi="Arial" w:cs="Arial"/>
          <w:b/>
          <w:bCs/>
          <w:color w:val="000000"/>
          <w:sz w:val="28"/>
          <w:szCs w:val="28"/>
          <w:u w:val="single"/>
          <w:bdr w:val="none" w:sz="0" w:space="0" w:color="auto" w:frame="1"/>
          <w:shd w:val="clear" w:color="auto" w:fill="FFFFFF"/>
        </w:rPr>
      </w:pPr>
    </w:p>
    <w:p w14:paraId="157160F3" w14:textId="77777777" w:rsidR="00E94949" w:rsidRDefault="00E94949" w:rsidP="00BC1F33">
      <w:pPr>
        <w:spacing w:line="360" w:lineRule="auto"/>
        <w:rPr>
          <w:rFonts w:ascii="Arial" w:hAnsi="Arial" w:cs="Arial"/>
          <w:b/>
          <w:bCs/>
          <w:color w:val="000000"/>
          <w:sz w:val="28"/>
          <w:szCs w:val="28"/>
          <w:u w:val="single"/>
          <w:bdr w:val="none" w:sz="0" w:space="0" w:color="auto" w:frame="1"/>
          <w:shd w:val="clear" w:color="auto" w:fill="FFFFFF"/>
        </w:rPr>
      </w:pPr>
    </w:p>
    <w:p w14:paraId="799A73F9" w14:textId="4B9104C9" w:rsidR="00BC1F33" w:rsidRPr="0095408E" w:rsidRDefault="00BC1F33" w:rsidP="00BC1F33">
      <w:pPr>
        <w:spacing w:line="360" w:lineRule="auto"/>
        <w:rPr>
          <w:rFonts w:ascii="Arial" w:hAnsi="Arial" w:cs="Arial"/>
          <w:b/>
          <w:bCs/>
          <w:color w:val="000000"/>
          <w:sz w:val="28"/>
          <w:szCs w:val="28"/>
          <w:u w:val="single"/>
          <w:bdr w:val="none" w:sz="0" w:space="0" w:color="auto" w:frame="1"/>
          <w:shd w:val="clear" w:color="auto" w:fill="FFFFFF"/>
        </w:rPr>
      </w:pPr>
      <w:r w:rsidRPr="0095408E">
        <w:rPr>
          <w:rFonts w:ascii="Arial" w:hAnsi="Arial" w:cs="Arial"/>
          <w:b/>
          <w:bCs/>
          <w:color w:val="000000"/>
          <w:sz w:val="28"/>
          <w:szCs w:val="28"/>
          <w:u w:val="single"/>
          <w:bdr w:val="none" w:sz="0" w:space="0" w:color="auto" w:frame="1"/>
          <w:shd w:val="clear" w:color="auto" w:fill="FFFFFF"/>
        </w:rPr>
        <w:lastRenderedPageBreak/>
        <w:t>Abstract:</w:t>
      </w:r>
    </w:p>
    <w:p w14:paraId="35600959" w14:textId="6FA9ACFD" w:rsidR="00BC1F33" w:rsidRPr="00151CC4" w:rsidRDefault="1C0EA266" w:rsidP="00BC1F33">
      <w:pPr>
        <w:spacing w:line="480" w:lineRule="auto"/>
        <w:rPr>
          <w:rFonts w:ascii="Arial" w:hAnsi="Arial" w:cs="Arial"/>
          <w:color w:val="000000"/>
          <w:sz w:val="24"/>
          <w:szCs w:val="24"/>
          <w:bdr w:val="none" w:sz="0" w:space="0" w:color="auto" w:frame="1"/>
          <w:shd w:val="clear" w:color="auto" w:fill="FFFFFF"/>
        </w:rPr>
      </w:pPr>
      <w:r w:rsidRPr="77F044A9">
        <w:rPr>
          <w:rFonts w:ascii="Arial" w:hAnsi="Arial" w:cs="Arial"/>
          <w:i/>
          <w:iCs/>
          <w:color w:val="000000"/>
          <w:sz w:val="24"/>
          <w:szCs w:val="24"/>
          <w:bdr w:val="none" w:sz="0" w:space="0" w:color="auto" w:frame="1"/>
          <w:shd w:val="clear" w:color="auto" w:fill="FFFFFF"/>
        </w:rPr>
        <w:t>Objective:</w:t>
      </w:r>
      <w:r w:rsidRPr="00151CC4">
        <w:rPr>
          <w:rFonts w:ascii="Arial" w:hAnsi="Arial" w:cs="Arial"/>
          <w:color w:val="000000"/>
          <w:sz w:val="24"/>
          <w:szCs w:val="24"/>
          <w:bdr w:val="none" w:sz="0" w:space="0" w:color="auto" w:frame="1"/>
          <w:shd w:val="clear" w:color="auto" w:fill="FFFFFF"/>
        </w:rPr>
        <w:t xml:space="preserve"> The purp</w:t>
      </w:r>
      <w:r>
        <w:rPr>
          <w:rFonts w:ascii="Arial" w:hAnsi="Arial" w:cs="Arial"/>
          <w:color w:val="000000"/>
          <w:sz w:val="24"/>
          <w:szCs w:val="24"/>
          <w:bdr w:val="none" w:sz="0" w:space="0" w:color="auto" w:frame="1"/>
          <w:shd w:val="clear" w:color="auto" w:fill="FFFFFF"/>
        </w:rPr>
        <w:t xml:space="preserve">ose of this retrospective study </w:t>
      </w:r>
      <w:r w:rsidRPr="00264CA5">
        <w:rPr>
          <w:rFonts w:ascii="Arial" w:hAnsi="Arial" w:cs="Arial"/>
          <w:color w:val="000000"/>
          <w:sz w:val="24"/>
          <w:szCs w:val="24"/>
          <w:bdr w:val="none" w:sz="0" w:space="0" w:color="auto" w:frame="1"/>
          <w:shd w:val="clear" w:color="auto" w:fill="FFFFFF"/>
        </w:rPr>
        <w:t>is</w:t>
      </w:r>
      <w:r w:rsidRPr="00151CC4">
        <w:rPr>
          <w:rFonts w:ascii="Arial" w:hAnsi="Arial" w:cs="Arial"/>
          <w:color w:val="000000"/>
          <w:sz w:val="24"/>
          <w:szCs w:val="24"/>
          <w:bdr w:val="none" w:sz="0" w:space="0" w:color="auto" w:frame="1"/>
          <w:shd w:val="clear" w:color="auto" w:fill="FFFFFF"/>
        </w:rPr>
        <w:t xml:space="preserve"> to determine the safety and efficacy of </w:t>
      </w:r>
      <w:r>
        <w:rPr>
          <w:rFonts w:ascii="Arial" w:hAnsi="Arial" w:cs="Arial"/>
          <w:color w:val="000000"/>
          <w:sz w:val="24"/>
          <w:szCs w:val="24"/>
          <w:bdr w:val="none" w:sz="0" w:space="0" w:color="auto" w:frame="1"/>
          <w:shd w:val="clear" w:color="auto" w:fill="FFFFFF"/>
        </w:rPr>
        <w:t xml:space="preserve">selectively </w:t>
      </w:r>
      <w:r w:rsidRPr="00264CA5">
        <w:rPr>
          <w:rFonts w:ascii="Arial" w:hAnsi="Arial" w:cs="Arial"/>
          <w:color w:val="000000"/>
          <w:sz w:val="24"/>
          <w:szCs w:val="24"/>
          <w:bdr w:val="none" w:sz="0" w:space="0" w:color="auto" w:frame="1"/>
          <w:shd w:val="clear" w:color="auto" w:fill="FFFFFF"/>
        </w:rPr>
        <w:t xml:space="preserve">performing a </w:t>
      </w:r>
      <w:r w:rsidRPr="00151CC4">
        <w:rPr>
          <w:rFonts w:ascii="Arial" w:hAnsi="Arial" w:cs="Arial"/>
          <w:color w:val="000000"/>
          <w:sz w:val="24"/>
          <w:szCs w:val="24"/>
          <w:bdr w:val="none" w:sz="0" w:space="0" w:color="auto" w:frame="1"/>
          <w:shd w:val="clear" w:color="auto" w:fill="FFFFFF"/>
        </w:rPr>
        <w:t xml:space="preserve">chest X-ray post chest drain removal following lung resection. In a large thoracic centre in </w:t>
      </w:r>
      <w:r>
        <w:rPr>
          <w:rFonts w:ascii="Arial" w:hAnsi="Arial" w:cs="Arial"/>
          <w:color w:val="000000"/>
          <w:sz w:val="24"/>
          <w:szCs w:val="24"/>
          <w:bdr w:val="none" w:sz="0" w:space="0" w:color="auto" w:frame="1"/>
          <w:shd w:val="clear" w:color="auto" w:fill="FFFFFF"/>
        </w:rPr>
        <w:t xml:space="preserve">the </w:t>
      </w:r>
      <w:r w:rsidRPr="00151CC4">
        <w:rPr>
          <w:rFonts w:ascii="Arial" w:hAnsi="Arial" w:cs="Arial"/>
          <w:color w:val="000000"/>
          <w:sz w:val="24"/>
          <w:szCs w:val="24"/>
          <w:bdr w:val="none" w:sz="0" w:space="0" w:color="auto" w:frame="1"/>
          <w:shd w:val="clear" w:color="auto" w:fill="FFFFFF"/>
        </w:rPr>
        <w:t>south</w:t>
      </w:r>
      <w:r w:rsidR="1A8050B3" w:rsidRPr="00151CC4">
        <w:rPr>
          <w:rFonts w:ascii="Arial" w:hAnsi="Arial" w:cs="Arial"/>
          <w:color w:val="000000"/>
          <w:sz w:val="24"/>
          <w:szCs w:val="24"/>
          <w:bdr w:val="none" w:sz="0" w:space="0" w:color="auto" w:frame="1"/>
          <w:shd w:val="clear" w:color="auto" w:fill="FFFFFF"/>
        </w:rPr>
        <w:t>ern</w:t>
      </w:r>
      <w:r w:rsidRPr="00151CC4">
        <w:rPr>
          <w:rFonts w:ascii="Arial" w:hAnsi="Arial" w:cs="Arial"/>
          <w:color w:val="000000"/>
          <w:sz w:val="24"/>
          <w:szCs w:val="24"/>
          <w:bdr w:val="none" w:sz="0" w:space="0" w:color="auto" w:frame="1"/>
          <w:shd w:val="clear" w:color="auto" w:fill="FFFFFF"/>
        </w:rPr>
        <w:t xml:space="preserve"> England, there were </w:t>
      </w:r>
      <w:r>
        <w:rPr>
          <w:rFonts w:ascii="Arial" w:hAnsi="Arial" w:cs="Arial"/>
          <w:color w:val="000000"/>
          <w:sz w:val="24"/>
          <w:szCs w:val="24"/>
          <w:bdr w:val="none" w:sz="0" w:space="0" w:color="auto" w:frame="1"/>
          <w:shd w:val="clear" w:color="auto" w:fill="FFFFFF"/>
        </w:rPr>
        <w:t>four</w:t>
      </w:r>
      <w:r w:rsidRPr="00151CC4">
        <w:rPr>
          <w:rFonts w:ascii="Arial" w:hAnsi="Arial" w:cs="Arial"/>
          <w:color w:val="000000"/>
          <w:sz w:val="24"/>
          <w:szCs w:val="24"/>
          <w:bdr w:val="none" w:sz="0" w:space="0" w:color="auto" w:frame="1"/>
          <w:shd w:val="clear" w:color="auto" w:fill="FFFFFF"/>
        </w:rPr>
        <w:t xml:space="preserve"> surgeons. </w:t>
      </w:r>
      <w:r w:rsidRPr="77F044A9">
        <w:rPr>
          <w:rFonts w:ascii="Arial" w:eastAsia="Times New Roman" w:hAnsi="Arial" w:cs="Arial"/>
          <w:color w:val="000000" w:themeColor="text1"/>
          <w:sz w:val="24"/>
          <w:szCs w:val="24"/>
        </w:rPr>
        <w:t xml:space="preserve">One of them did not perform a routine </w:t>
      </w:r>
      <w:r w:rsidR="29E52440" w:rsidRPr="77F044A9">
        <w:rPr>
          <w:rFonts w:ascii="Arial" w:eastAsia="Times New Roman" w:hAnsi="Arial" w:cs="Arial"/>
          <w:color w:val="000000" w:themeColor="text1"/>
          <w:sz w:val="24"/>
          <w:szCs w:val="24"/>
        </w:rPr>
        <w:t>chest X-ray</w:t>
      </w:r>
      <w:r w:rsidRPr="77F044A9">
        <w:rPr>
          <w:rFonts w:ascii="Arial" w:eastAsia="Times New Roman" w:hAnsi="Arial" w:cs="Arial"/>
          <w:color w:val="000000" w:themeColor="text1"/>
          <w:sz w:val="24"/>
          <w:szCs w:val="24"/>
        </w:rPr>
        <w:t xml:space="preserve"> following a </w:t>
      </w:r>
      <w:r w:rsidR="29E52440" w:rsidRPr="77F044A9">
        <w:rPr>
          <w:rFonts w:ascii="Arial" w:eastAsia="Times New Roman" w:hAnsi="Arial" w:cs="Arial"/>
          <w:color w:val="000000" w:themeColor="text1"/>
          <w:sz w:val="24"/>
          <w:szCs w:val="24"/>
        </w:rPr>
        <w:t>chest drain</w:t>
      </w:r>
      <w:r w:rsidRPr="77F044A9">
        <w:rPr>
          <w:rFonts w:ascii="Arial" w:eastAsia="Times New Roman" w:hAnsi="Arial" w:cs="Arial"/>
          <w:color w:val="000000" w:themeColor="text1"/>
          <w:sz w:val="24"/>
          <w:szCs w:val="24"/>
        </w:rPr>
        <w:t xml:space="preserve"> removal for patients</w:t>
      </w:r>
      <w:r w:rsidR="00E172F5">
        <w:rPr>
          <w:rFonts w:ascii="Arial" w:eastAsia="Times New Roman" w:hAnsi="Arial" w:cs="Arial"/>
          <w:color w:val="000000" w:themeColor="text1"/>
          <w:sz w:val="24"/>
          <w:szCs w:val="24"/>
        </w:rPr>
        <w:t xml:space="preserve"> </w:t>
      </w:r>
      <w:r w:rsidRPr="77F044A9">
        <w:rPr>
          <w:rFonts w:ascii="Arial" w:eastAsia="Times New Roman" w:hAnsi="Arial" w:cs="Arial"/>
          <w:color w:val="000000" w:themeColor="text1"/>
          <w:sz w:val="24"/>
          <w:szCs w:val="24"/>
        </w:rPr>
        <w:t xml:space="preserve">under his care unless clinical </w:t>
      </w:r>
      <w:r w:rsidRPr="00151CC4">
        <w:rPr>
          <w:rFonts w:ascii="Arial" w:hAnsi="Arial" w:cs="Arial"/>
          <w:color w:val="000000" w:themeColor="text1"/>
          <w:sz w:val="24"/>
          <w:szCs w:val="24"/>
          <w:lang w:val="en-US"/>
        </w:rPr>
        <w:t xml:space="preserve">signs </w:t>
      </w:r>
      <w:r w:rsidRPr="00264CA5">
        <w:rPr>
          <w:rFonts w:ascii="Arial" w:hAnsi="Arial" w:cs="Arial"/>
          <w:color w:val="000000" w:themeColor="text1"/>
          <w:sz w:val="24"/>
          <w:szCs w:val="24"/>
          <w:lang w:val="en-US"/>
        </w:rPr>
        <w:t>and/or</w:t>
      </w:r>
      <w:r w:rsidRPr="00151CC4">
        <w:rPr>
          <w:rFonts w:ascii="Arial" w:hAnsi="Arial" w:cs="Arial"/>
          <w:color w:val="000000" w:themeColor="text1"/>
          <w:sz w:val="24"/>
          <w:szCs w:val="24"/>
          <w:lang w:val="en-US"/>
        </w:rPr>
        <w:t xml:space="preserve"> symptoms </w:t>
      </w:r>
      <w:r w:rsidRPr="77F044A9">
        <w:rPr>
          <w:rFonts w:ascii="Arial" w:eastAsia="Times New Roman" w:hAnsi="Arial" w:cs="Arial"/>
          <w:color w:val="000000" w:themeColor="text1"/>
          <w:sz w:val="24"/>
          <w:szCs w:val="24"/>
        </w:rPr>
        <w:t>indicated it was necessary</w:t>
      </w:r>
      <w:r w:rsidRPr="00151CC4">
        <w:rPr>
          <w:rFonts w:ascii="Arial" w:hAnsi="Arial" w:cs="Arial"/>
          <w:color w:val="000000"/>
          <w:sz w:val="24"/>
          <w:szCs w:val="24"/>
          <w:bdr w:val="none" w:sz="0" w:space="0" w:color="auto" w:frame="1"/>
          <w:shd w:val="clear" w:color="auto" w:fill="FFFFFF"/>
        </w:rPr>
        <w:t xml:space="preserve">, but </w:t>
      </w:r>
      <w:r w:rsidR="095F115C" w:rsidRPr="00151CC4">
        <w:rPr>
          <w:rFonts w:ascii="Arial" w:hAnsi="Arial" w:cs="Arial"/>
          <w:color w:val="000000"/>
          <w:sz w:val="24"/>
          <w:szCs w:val="24"/>
          <w:bdr w:val="none" w:sz="0" w:space="0" w:color="auto" w:frame="1"/>
          <w:shd w:val="clear" w:color="auto" w:fill="FFFFFF"/>
        </w:rPr>
        <w:t xml:space="preserve">the other </w:t>
      </w:r>
      <w:r w:rsidRPr="00151CC4">
        <w:rPr>
          <w:rFonts w:ascii="Arial" w:hAnsi="Arial" w:cs="Arial"/>
          <w:color w:val="000000"/>
          <w:sz w:val="24"/>
          <w:szCs w:val="24"/>
          <w:bdr w:val="none" w:sz="0" w:space="0" w:color="auto" w:frame="1"/>
          <w:shd w:val="clear" w:color="auto" w:fill="FFFFFF"/>
        </w:rPr>
        <w:t>three did</w:t>
      </w:r>
      <w:r w:rsidR="4BA8154A">
        <w:rPr>
          <w:rFonts w:ascii="Arial" w:hAnsi="Arial" w:cs="Arial"/>
          <w:color w:val="000000"/>
          <w:sz w:val="24"/>
          <w:szCs w:val="24"/>
          <w:bdr w:val="none" w:sz="0" w:space="0" w:color="auto" w:frame="1"/>
          <w:shd w:val="clear" w:color="auto" w:fill="FFFFFF"/>
        </w:rPr>
        <w:t xml:space="preserve"> a routine </w:t>
      </w:r>
      <w:r w:rsidR="4210EA9D">
        <w:rPr>
          <w:rFonts w:ascii="Arial" w:hAnsi="Arial" w:cs="Arial"/>
          <w:color w:val="000000"/>
          <w:sz w:val="24"/>
          <w:szCs w:val="24"/>
          <w:bdr w:val="none" w:sz="0" w:space="0" w:color="auto" w:frame="1"/>
          <w:shd w:val="clear" w:color="auto" w:fill="FFFFFF"/>
        </w:rPr>
        <w:t xml:space="preserve">Chest X-ray. </w:t>
      </w:r>
      <w:r w:rsidRPr="00151CC4">
        <w:rPr>
          <w:rFonts w:ascii="Arial" w:hAnsi="Arial" w:cs="Arial"/>
          <w:color w:val="000000"/>
          <w:sz w:val="24"/>
          <w:szCs w:val="24"/>
          <w:bdr w:val="none" w:sz="0" w:space="0" w:color="auto" w:frame="1"/>
          <w:shd w:val="clear" w:color="auto" w:fill="FFFFFF"/>
        </w:rPr>
        <w:t xml:space="preserve"> </w:t>
      </w:r>
    </w:p>
    <w:p w14:paraId="405378C5" w14:textId="06CCB214" w:rsidR="00BC1F33" w:rsidRPr="00151CC4" w:rsidRDefault="00BC1F33" w:rsidP="00BC1F33">
      <w:pPr>
        <w:spacing w:line="480" w:lineRule="auto"/>
        <w:rPr>
          <w:rFonts w:ascii="Arial" w:hAnsi="Arial" w:cs="Arial"/>
          <w:color w:val="000000"/>
          <w:sz w:val="24"/>
          <w:szCs w:val="24"/>
          <w:bdr w:val="none" w:sz="0" w:space="0" w:color="auto" w:frame="1"/>
          <w:shd w:val="clear" w:color="auto" w:fill="FFFFFF"/>
        </w:rPr>
      </w:pPr>
      <w:r w:rsidRPr="00151CC4">
        <w:rPr>
          <w:rFonts w:ascii="Arial" w:hAnsi="Arial" w:cs="Arial"/>
          <w:i/>
          <w:iCs/>
          <w:color w:val="000000"/>
          <w:sz w:val="24"/>
          <w:szCs w:val="24"/>
          <w:bdr w:val="none" w:sz="0" w:space="0" w:color="auto" w:frame="1"/>
          <w:shd w:val="clear" w:color="auto" w:fill="FFFFFF"/>
        </w:rPr>
        <w:t>Methods</w:t>
      </w:r>
      <w:r w:rsidRPr="00151CC4">
        <w:rPr>
          <w:rFonts w:ascii="Arial" w:hAnsi="Arial" w:cs="Arial"/>
          <w:color w:val="000000"/>
          <w:sz w:val="24"/>
          <w:szCs w:val="24"/>
          <w:bdr w:val="none" w:sz="0" w:space="0" w:color="auto" w:frame="1"/>
          <w:shd w:val="clear" w:color="auto" w:fill="FFFFFF"/>
        </w:rPr>
        <w:t>:</w:t>
      </w:r>
      <w:r w:rsidRPr="00151CC4">
        <w:rPr>
          <w:rFonts w:ascii="Arial" w:hAnsi="Arial" w:cs="Arial"/>
          <w:i/>
          <w:iCs/>
          <w:color w:val="000000"/>
          <w:sz w:val="24"/>
          <w:szCs w:val="24"/>
          <w:bdr w:val="none" w:sz="0" w:space="0" w:color="auto" w:frame="1"/>
          <w:shd w:val="clear" w:color="auto" w:fill="FFFFFF"/>
        </w:rPr>
        <w:t xml:space="preserve"> </w:t>
      </w:r>
      <w:r>
        <w:rPr>
          <w:rFonts w:ascii="Arial" w:hAnsi="Arial" w:cs="Arial"/>
          <w:color w:val="000000"/>
          <w:sz w:val="24"/>
          <w:szCs w:val="24"/>
          <w:bdr w:val="none" w:sz="0" w:space="0" w:color="auto" w:frame="1"/>
          <w:shd w:val="clear" w:color="auto" w:fill="FFFFFF"/>
        </w:rPr>
        <w:t>A t</w:t>
      </w:r>
      <w:r w:rsidRPr="008068D5">
        <w:rPr>
          <w:rFonts w:ascii="Arial" w:hAnsi="Arial" w:cs="Arial"/>
          <w:color w:val="000000"/>
          <w:sz w:val="24"/>
          <w:szCs w:val="24"/>
          <w:bdr w:val="none" w:sz="0" w:space="0" w:color="auto" w:frame="1"/>
          <w:shd w:val="clear" w:color="auto" w:fill="FFFFFF"/>
        </w:rPr>
        <w:t xml:space="preserve">otal of 2083 patients were identified within this </w:t>
      </w:r>
      <w:r w:rsidR="00FB5897" w:rsidRPr="00D30CA7">
        <w:rPr>
          <w:rFonts w:ascii="Arial" w:hAnsi="Arial" w:cs="Arial"/>
          <w:color w:val="000000"/>
          <w:sz w:val="24"/>
          <w:szCs w:val="24"/>
          <w:bdr w:val="none" w:sz="0" w:space="0" w:color="auto" w:frame="1"/>
          <w:shd w:val="clear" w:color="auto" w:fill="FFFFFF"/>
        </w:rPr>
        <w:t>study,</w:t>
      </w:r>
      <w:r w:rsidRPr="00D30CA7">
        <w:rPr>
          <w:rFonts w:ascii="Arial" w:hAnsi="Arial" w:cs="Arial"/>
          <w:color w:val="000000"/>
          <w:sz w:val="24"/>
          <w:szCs w:val="24"/>
          <w:bdr w:val="none" w:sz="0" w:space="0" w:color="auto" w:frame="1"/>
          <w:shd w:val="clear" w:color="auto" w:fill="FFFFFF"/>
        </w:rPr>
        <w:t xml:space="preserve"> an</w:t>
      </w:r>
      <w:r w:rsidRPr="008068D5">
        <w:rPr>
          <w:rFonts w:ascii="Arial" w:hAnsi="Arial" w:cs="Arial"/>
          <w:color w:val="000000"/>
          <w:sz w:val="24"/>
          <w:szCs w:val="24"/>
          <w:bdr w:val="none" w:sz="0" w:space="0" w:color="auto" w:frame="1"/>
          <w:shd w:val="clear" w:color="auto" w:fill="FFFFFF"/>
        </w:rPr>
        <w:t xml:space="preserve">d they were divided into two </w:t>
      </w:r>
      <w:r w:rsidRPr="00D30CA7">
        <w:rPr>
          <w:rFonts w:ascii="Arial" w:hAnsi="Arial" w:cs="Arial"/>
          <w:sz w:val="24"/>
          <w:szCs w:val="24"/>
          <w:bdr w:val="none" w:sz="0" w:space="0" w:color="auto" w:frame="1"/>
          <w:shd w:val="clear" w:color="auto" w:fill="FFFFFF"/>
        </w:rPr>
        <w:t>groups. Those</w:t>
      </w:r>
      <w:r w:rsidRPr="008068D5">
        <w:rPr>
          <w:rFonts w:ascii="Arial" w:hAnsi="Arial" w:cs="Arial"/>
          <w:sz w:val="24"/>
          <w:szCs w:val="24"/>
          <w:bdr w:val="none" w:sz="0" w:space="0" w:color="auto" w:frame="1"/>
          <w:shd w:val="clear" w:color="auto" w:fill="FFFFFF"/>
        </w:rPr>
        <w:t xml:space="preserve"> </w:t>
      </w:r>
      <w:r>
        <w:rPr>
          <w:rFonts w:ascii="Arial" w:hAnsi="Arial" w:cs="Arial"/>
          <w:sz w:val="24"/>
          <w:szCs w:val="24"/>
          <w:bdr w:val="none" w:sz="0" w:space="0" w:color="auto" w:frame="1"/>
          <w:shd w:val="clear" w:color="auto" w:fill="FFFFFF"/>
        </w:rPr>
        <w:t xml:space="preserve">who </w:t>
      </w:r>
      <w:r w:rsidRPr="00D30CA7">
        <w:rPr>
          <w:rFonts w:ascii="Arial" w:hAnsi="Arial" w:cs="Arial"/>
          <w:sz w:val="24"/>
          <w:szCs w:val="24"/>
          <w:bdr w:val="none" w:sz="0" w:space="0" w:color="auto" w:frame="1"/>
          <w:shd w:val="clear" w:color="auto" w:fill="FFFFFF"/>
        </w:rPr>
        <w:t>selective</w:t>
      </w:r>
      <w:r w:rsidR="009F0578">
        <w:rPr>
          <w:rFonts w:ascii="Arial" w:hAnsi="Arial" w:cs="Arial"/>
          <w:sz w:val="24"/>
          <w:szCs w:val="24"/>
          <w:bdr w:val="none" w:sz="0" w:space="0" w:color="auto" w:frame="1"/>
          <w:shd w:val="clear" w:color="auto" w:fill="FFFFFF"/>
        </w:rPr>
        <w:t xml:space="preserve">ly had </w:t>
      </w:r>
      <w:r>
        <w:rPr>
          <w:rFonts w:ascii="Arial" w:hAnsi="Arial" w:cs="Arial"/>
          <w:sz w:val="24"/>
          <w:szCs w:val="24"/>
          <w:bdr w:val="none" w:sz="0" w:space="0" w:color="auto" w:frame="1"/>
          <w:shd w:val="clear" w:color="auto" w:fill="FFFFFF"/>
        </w:rPr>
        <w:t xml:space="preserve">a </w:t>
      </w:r>
      <w:r w:rsidR="007C3CDC">
        <w:rPr>
          <w:rFonts w:ascii="Arial" w:hAnsi="Arial" w:cs="Arial"/>
          <w:sz w:val="24"/>
          <w:szCs w:val="24"/>
          <w:bdr w:val="none" w:sz="0" w:space="0" w:color="auto" w:frame="1"/>
          <w:shd w:val="clear" w:color="auto" w:fill="FFFFFF"/>
        </w:rPr>
        <w:t>chest X-ray</w:t>
      </w:r>
      <w:r w:rsidRPr="003A5244">
        <w:rPr>
          <w:rFonts w:ascii="Arial" w:hAnsi="Arial" w:cs="Arial"/>
          <w:sz w:val="24"/>
          <w:szCs w:val="24"/>
          <w:bdr w:val="none" w:sz="0" w:space="0" w:color="auto" w:frame="1"/>
          <w:shd w:val="clear" w:color="auto" w:fill="FFFFFF"/>
        </w:rPr>
        <w:t xml:space="preserve"> </w:t>
      </w:r>
      <w:r w:rsidRPr="00151CC4">
        <w:rPr>
          <w:rFonts w:ascii="Arial" w:hAnsi="Arial" w:cs="Arial"/>
          <w:color w:val="000000"/>
          <w:sz w:val="24"/>
          <w:szCs w:val="24"/>
          <w:bdr w:val="none" w:sz="0" w:space="0" w:color="auto" w:frame="1"/>
          <w:shd w:val="clear" w:color="auto" w:fill="FFFFFF"/>
        </w:rPr>
        <w:t xml:space="preserve">(Group 1, </w:t>
      </w:r>
      <w:r w:rsidRPr="007C3CDC">
        <w:rPr>
          <w:rFonts w:ascii="Arial" w:hAnsi="Arial" w:cs="Arial"/>
          <w:i/>
          <w:iCs/>
          <w:color w:val="000000"/>
          <w:sz w:val="24"/>
          <w:szCs w:val="24"/>
          <w:bdr w:val="none" w:sz="0" w:space="0" w:color="auto" w:frame="1"/>
          <w:shd w:val="clear" w:color="auto" w:fill="FFFFFF"/>
        </w:rPr>
        <w:t>n</w:t>
      </w:r>
      <w:r w:rsidRPr="00151CC4">
        <w:rPr>
          <w:rFonts w:ascii="Arial" w:hAnsi="Arial" w:cs="Arial"/>
          <w:color w:val="000000"/>
          <w:sz w:val="24"/>
          <w:szCs w:val="24"/>
          <w:bdr w:val="none" w:sz="0" w:space="0" w:color="auto" w:frame="1"/>
          <w:shd w:val="clear" w:color="auto" w:fill="FFFFFF"/>
        </w:rPr>
        <w:t xml:space="preserve"> = 444) and those </w:t>
      </w:r>
      <w:r>
        <w:rPr>
          <w:rFonts w:ascii="Arial" w:hAnsi="Arial" w:cs="Arial"/>
          <w:color w:val="000000"/>
          <w:sz w:val="24"/>
          <w:szCs w:val="24"/>
          <w:bdr w:val="none" w:sz="0" w:space="0" w:color="auto" w:frame="1"/>
          <w:shd w:val="clear" w:color="auto" w:fill="FFFFFF"/>
        </w:rPr>
        <w:t>who had</w:t>
      </w:r>
      <w:r w:rsidRPr="00151CC4">
        <w:rPr>
          <w:rFonts w:ascii="Arial" w:hAnsi="Arial" w:cs="Arial"/>
          <w:color w:val="000000"/>
          <w:sz w:val="24"/>
          <w:szCs w:val="24"/>
          <w:bdr w:val="none" w:sz="0" w:space="0" w:color="auto" w:frame="1"/>
          <w:shd w:val="clear" w:color="auto" w:fill="FFFFFF"/>
        </w:rPr>
        <w:t xml:space="preserve"> a routine </w:t>
      </w:r>
      <w:r w:rsidR="007C3CDC">
        <w:rPr>
          <w:rFonts w:ascii="Arial" w:hAnsi="Arial" w:cs="Arial"/>
          <w:color w:val="000000"/>
          <w:sz w:val="24"/>
          <w:szCs w:val="24"/>
          <w:bdr w:val="none" w:sz="0" w:space="0" w:color="auto" w:frame="1"/>
          <w:shd w:val="clear" w:color="auto" w:fill="FFFFFF"/>
        </w:rPr>
        <w:t>chest X-ray</w:t>
      </w:r>
      <w:r w:rsidRPr="00151CC4">
        <w:rPr>
          <w:rFonts w:ascii="Arial" w:hAnsi="Arial" w:cs="Arial"/>
          <w:color w:val="000000"/>
          <w:sz w:val="24"/>
          <w:szCs w:val="24"/>
          <w:bdr w:val="none" w:sz="0" w:space="0" w:color="auto" w:frame="1"/>
          <w:shd w:val="clear" w:color="auto" w:fill="FFFFFF"/>
        </w:rPr>
        <w:t xml:space="preserve"> (</w:t>
      </w:r>
      <w:r>
        <w:rPr>
          <w:rFonts w:ascii="Arial" w:hAnsi="Arial" w:cs="Arial"/>
          <w:color w:val="000000"/>
          <w:sz w:val="24"/>
          <w:szCs w:val="24"/>
          <w:bdr w:val="none" w:sz="0" w:space="0" w:color="auto" w:frame="1"/>
          <w:shd w:val="clear" w:color="auto" w:fill="FFFFFF"/>
        </w:rPr>
        <w:t>G</w:t>
      </w:r>
      <w:r w:rsidRPr="00151CC4">
        <w:rPr>
          <w:rFonts w:ascii="Arial" w:hAnsi="Arial" w:cs="Arial"/>
          <w:color w:val="000000"/>
          <w:sz w:val="24"/>
          <w:szCs w:val="24"/>
          <w:bdr w:val="none" w:sz="0" w:space="0" w:color="auto" w:frame="1"/>
          <w:shd w:val="clear" w:color="auto" w:fill="FFFFFF"/>
        </w:rPr>
        <w:t>roup 2,</w:t>
      </w:r>
      <w:r w:rsidRPr="007C3CDC">
        <w:rPr>
          <w:rFonts w:ascii="Arial" w:hAnsi="Arial" w:cs="Arial"/>
          <w:i/>
          <w:iCs/>
          <w:color w:val="000000"/>
          <w:sz w:val="24"/>
          <w:szCs w:val="24"/>
          <w:bdr w:val="none" w:sz="0" w:space="0" w:color="auto" w:frame="1"/>
          <w:shd w:val="clear" w:color="auto" w:fill="FFFFFF"/>
        </w:rPr>
        <w:t xml:space="preserve"> </w:t>
      </w:r>
      <w:r w:rsidR="007C3CDC" w:rsidRPr="007C3CDC">
        <w:rPr>
          <w:rFonts w:ascii="Arial" w:hAnsi="Arial" w:cs="Arial"/>
          <w:i/>
          <w:iCs/>
          <w:color w:val="000000"/>
          <w:sz w:val="24"/>
          <w:szCs w:val="24"/>
          <w:bdr w:val="none" w:sz="0" w:space="0" w:color="auto" w:frame="1"/>
          <w:shd w:val="clear" w:color="auto" w:fill="FFFFFF"/>
        </w:rPr>
        <w:t>n</w:t>
      </w:r>
      <w:r w:rsidRPr="00151CC4">
        <w:rPr>
          <w:rFonts w:ascii="Arial" w:hAnsi="Arial" w:cs="Arial"/>
          <w:color w:val="000000"/>
          <w:sz w:val="24"/>
          <w:szCs w:val="24"/>
          <w:bdr w:val="none" w:sz="0" w:space="0" w:color="auto" w:frame="1"/>
          <w:shd w:val="clear" w:color="auto" w:fill="FFFFFF"/>
        </w:rPr>
        <w:t xml:space="preserve"> = 1639). Medical records were retrospectively reviewed from the hospital database. </w:t>
      </w:r>
    </w:p>
    <w:p w14:paraId="5D4CE472" w14:textId="3AF6D9D9" w:rsidR="00BC1F33" w:rsidRDefault="00BC1F33" w:rsidP="00BC1F33">
      <w:pPr>
        <w:spacing w:before="240" w:line="480" w:lineRule="auto"/>
        <w:rPr>
          <w:rFonts w:ascii="Arial" w:hAnsi="Arial" w:cs="Arial"/>
          <w:sz w:val="24"/>
          <w:szCs w:val="24"/>
          <w:bdr w:val="none" w:sz="0" w:space="0" w:color="auto" w:frame="1"/>
          <w:shd w:val="clear" w:color="auto" w:fill="FFFFFF"/>
        </w:rPr>
      </w:pPr>
      <w:r w:rsidRPr="00151CC4">
        <w:rPr>
          <w:rFonts w:ascii="Arial" w:hAnsi="Arial" w:cs="Arial"/>
          <w:i/>
          <w:iCs/>
          <w:color w:val="000000"/>
          <w:sz w:val="24"/>
          <w:szCs w:val="24"/>
          <w:bdr w:val="none" w:sz="0" w:space="0" w:color="auto" w:frame="1"/>
          <w:shd w:val="clear" w:color="auto" w:fill="FFFFFF"/>
        </w:rPr>
        <w:t>Result</w:t>
      </w:r>
      <w:r>
        <w:rPr>
          <w:rFonts w:ascii="Arial" w:hAnsi="Arial" w:cs="Arial"/>
          <w:i/>
          <w:iCs/>
          <w:color w:val="000000"/>
          <w:sz w:val="24"/>
          <w:szCs w:val="24"/>
          <w:bdr w:val="none" w:sz="0" w:space="0" w:color="auto" w:frame="1"/>
          <w:shd w:val="clear" w:color="auto" w:fill="FFFFFF"/>
        </w:rPr>
        <w:t>s</w:t>
      </w:r>
      <w:r w:rsidRPr="00151CC4">
        <w:rPr>
          <w:rFonts w:ascii="Arial" w:hAnsi="Arial" w:cs="Arial"/>
          <w:color w:val="000000"/>
          <w:sz w:val="24"/>
          <w:szCs w:val="24"/>
          <w:bdr w:val="none" w:sz="0" w:space="0" w:color="auto" w:frame="1"/>
          <w:shd w:val="clear" w:color="auto" w:fill="FFFFFF"/>
        </w:rPr>
        <w:t xml:space="preserve">: </w:t>
      </w:r>
      <w:r w:rsidR="00727B67" w:rsidRPr="002D0050">
        <w:rPr>
          <w:rFonts w:ascii="Arial" w:hAnsi="Arial" w:cs="Arial"/>
          <w:sz w:val="24"/>
          <w:szCs w:val="24"/>
        </w:rPr>
        <w:t>A total of 90% patients within this study were clinically stable after their chest drain removed</w:t>
      </w:r>
      <w:r w:rsidR="00727B67">
        <w:rPr>
          <w:rFonts w:ascii="Arial" w:hAnsi="Arial" w:cs="Arial"/>
          <w:color w:val="000000"/>
          <w:sz w:val="24"/>
          <w:szCs w:val="24"/>
          <w:bdr w:val="none" w:sz="0" w:space="0" w:color="auto" w:frame="1"/>
          <w:shd w:val="clear" w:color="auto" w:fill="FFFFFF"/>
        </w:rPr>
        <w:t xml:space="preserve">. </w:t>
      </w:r>
      <w:r>
        <w:rPr>
          <w:rFonts w:ascii="Arial" w:hAnsi="Arial" w:cs="Arial"/>
          <w:color w:val="000000"/>
          <w:sz w:val="24"/>
          <w:szCs w:val="24"/>
          <w:bdr w:val="none" w:sz="0" w:space="0" w:color="auto" w:frame="1"/>
          <w:shd w:val="clear" w:color="auto" w:fill="FFFFFF"/>
        </w:rPr>
        <w:t>T</w:t>
      </w:r>
      <w:r w:rsidR="00727B67">
        <w:rPr>
          <w:rFonts w:ascii="Arial" w:hAnsi="Arial" w:cs="Arial"/>
          <w:color w:val="000000"/>
          <w:sz w:val="24"/>
          <w:szCs w:val="24"/>
          <w:bdr w:val="none" w:sz="0" w:space="0" w:color="auto" w:frame="1"/>
          <w:shd w:val="clear" w:color="auto" w:fill="FFFFFF"/>
        </w:rPr>
        <w:t>here were only 21</w:t>
      </w:r>
      <w:r w:rsidRPr="00151CC4">
        <w:rPr>
          <w:rFonts w:ascii="Arial" w:hAnsi="Arial" w:cs="Arial"/>
          <w:color w:val="000000"/>
          <w:sz w:val="24"/>
          <w:szCs w:val="24"/>
          <w:bdr w:val="none" w:sz="0" w:space="0" w:color="auto" w:frame="1"/>
          <w:shd w:val="clear" w:color="auto" w:fill="FFFFFF"/>
        </w:rPr>
        <w:t xml:space="preserve"> (1%) patients (8 in </w:t>
      </w:r>
      <w:r>
        <w:rPr>
          <w:rFonts w:ascii="Arial" w:hAnsi="Arial" w:cs="Arial"/>
          <w:color w:val="000000"/>
          <w:sz w:val="24"/>
          <w:szCs w:val="24"/>
          <w:bdr w:val="none" w:sz="0" w:space="0" w:color="auto" w:frame="1"/>
          <w:shd w:val="clear" w:color="auto" w:fill="FFFFFF"/>
        </w:rPr>
        <w:t>G</w:t>
      </w:r>
      <w:r w:rsidRPr="00151CC4">
        <w:rPr>
          <w:rFonts w:ascii="Arial" w:hAnsi="Arial" w:cs="Arial"/>
          <w:color w:val="000000"/>
          <w:sz w:val="24"/>
          <w:szCs w:val="24"/>
          <w:bdr w:val="none" w:sz="0" w:space="0" w:color="auto" w:frame="1"/>
          <w:shd w:val="clear" w:color="auto" w:fill="FFFFFF"/>
        </w:rPr>
        <w:t xml:space="preserve">roup 1 &amp; 13 in </w:t>
      </w:r>
      <w:r>
        <w:rPr>
          <w:rFonts w:ascii="Arial" w:hAnsi="Arial" w:cs="Arial"/>
          <w:color w:val="000000"/>
          <w:sz w:val="24"/>
          <w:szCs w:val="24"/>
          <w:bdr w:val="none" w:sz="0" w:space="0" w:color="auto" w:frame="1"/>
          <w:shd w:val="clear" w:color="auto" w:fill="FFFFFF"/>
        </w:rPr>
        <w:t>G</w:t>
      </w:r>
      <w:r w:rsidRPr="00151CC4">
        <w:rPr>
          <w:rFonts w:ascii="Arial" w:hAnsi="Arial" w:cs="Arial"/>
          <w:color w:val="000000"/>
          <w:sz w:val="24"/>
          <w:szCs w:val="24"/>
          <w:bdr w:val="none" w:sz="0" w:space="0" w:color="auto" w:frame="1"/>
          <w:shd w:val="clear" w:color="auto" w:fill="FFFFFF"/>
        </w:rPr>
        <w:t xml:space="preserve">roup 2) needed </w:t>
      </w:r>
      <w:r>
        <w:rPr>
          <w:rFonts w:ascii="Arial" w:hAnsi="Arial" w:cs="Arial"/>
          <w:color w:val="000000"/>
          <w:sz w:val="24"/>
          <w:szCs w:val="24"/>
          <w:bdr w:val="none" w:sz="0" w:space="0" w:color="auto" w:frame="1"/>
          <w:shd w:val="clear" w:color="auto" w:fill="FFFFFF"/>
        </w:rPr>
        <w:t xml:space="preserve">a </w:t>
      </w:r>
      <w:r w:rsidR="007C3CDC">
        <w:rPr>
          <w:rFonts w:ascii="Arial" w:hAnsi="Arial" w:cs="Arial"/>
          <w:color w:val="000000"/>
          <w:sz w:val="24"/>
          <w:szCs w:val="24"/>
          <w:bdr w:val="none" w:sz="0" w:space="0" w:color="auto" w:frame="1"/>
          <w:shd w:val="clear" w:color="auto" w:fill="FFFFFF"/>
        </w:rPr>
        <w:t>chest drain</w:t>
      </w:r>
      <w:r w:rsidRPr="00151CC4">
        <w:rPr>
          <w:rFonts w:ascii="Arial" w:hAnsi="Arial" w:cs="Arial"/>
          <w:color w:val="000000"/>
          <w:sz w:val="24"/>
          <w:szCs w:val="24"/>
          <w:bdr w:val="none" w:sz="0" w:space="0" w:color="auto" w:frame="1"/>
          <w:shd w:val="clear" w:color="auto" w:fill="FFFFFF"/>
        </w:rPr>
        <w:t xml:space="preserve"> reinsertion. </w:t>
      </w:r>
      <w:r>
        <w:rPr>
          <w:rFonts w:ascii="Arial" w:hAnsi="Arial" w:cs="Arial"/>
          <w:color w:val="000000"/>
          <w:sz w:val="24"/>
          <w:szCs w:val="24"/>
          <w:bdr w:val="none" w:sz="0" w:space="0" w:color="auto" w:frame="1"/>
          <w:shd w:val="clear" w:color="auto" w:fill="FFFFFF"/>
        </w:rPr>
        <w:t>Twenty</w:t>
      </w:r>
      <w:r w:rsidRPr="00151CC4">
        <w:rPr>
          <w:rFonts w:ascii="Arial" w:hAnsi="Arial" w:cs="Arial"/>
          <w:color w:val="000000"/>
          <w:sz w:val="24"/>
          <w:szCs w:val="24"/>
          <w:bdr w:val="none" w:sz="0" w:space="0" w:color="auto" w:frame="1"/>
          <w:shd w:val="clear" w:color="auto" w:fill="FFFFFF"/>
        </w:rPr>
        <w:t xml:space="preserve"> (95%) out of </w:t>
      </w:r>
      <w:r>
        <w:rPr>
          <w:rFonts w:ascii="Arial" w:hAnsi="Arial" w:cs="Arial"/>
          <w:color w:val="000000"/>
          <w:sz w:val="24"/>
          <w:szCs w:val="24"/>
          <w:bdr w:val="none" w:sz="0" w:space="0" w:color="auto" w:frame="1"/>
          <w:shd w:val="clear" w:color="auto" w:fill="FFFFFF"/>
        </w:rPr>
        <w:t xml:space="preserve">those </w:t>
      </w:r>
      <w:r w:rsidRPr="00151CC4">
        <w:rPr>
          <w:rFonts w:ascii="Arial" w:hAnsi="Arial" w:cs="Arial"/>
          <w:color w:val="000000"/>
          <w:sz w:val="24"/>
          <w:szCs w:val="24"/>
          <w:bdr w:val="none" w:sz="0" w:space="0" w:color="auto" w:frame="1"/>
          <w:shd w:val="clear" w:color="auto" w:fill="FFFFFF"/>
        </w:rPr>
        <w:t xml:space="preserve">21 patients developed some degree of respiratory difficulties and/or haemodynamic </w:t>
      </w:r>
      <w:r w:rsidRPr="003A5244">
        <w:rPr>
          <w:rFonts w:ascii="Arial" w:hAnsi="Arial" w:cs="Arial"/>
          <w:sz w:val="24"/>
          <w:szCs w:val="24"/>
          <w:bdr w:val="none" w:sz="0" w:space="0" w:color="auto" w:frame="1"/>
          <w:shd w:val="clear" w:color="auto" w:fill="FFFFFF"/>
        </w:rPr>
        <w:t>instabilities</w:t>
      </w:r>
      <w:r w:rsidRPr="008068D5">
        <w:rPr>
          <w:rFonts w:ascii="Arial" w:hAnsi="Arial" w:cs="Arial"/>
          <w:sz w:val="24"/>
          <w:szCs w:val="24"/>
          <w:bdr w:val="none" w:sz="0" w:space="0" w:color="auto" w:frame="1"/>
          <w:shd w:val="clear" w:color="auto" w:fill="FFFFFF"/>
        </w:rPr>
        <w:t xml:space="preserve">. </w:t>
      </w:r>
    </w:p>
    <w:p w14:paraId="26592DA5" w14:textId="6B767B2C" w:rsidR="00112752" w:rsidRPr="00112752" w:rsidRDefault="1BCD3C17" w:rsidP="00112752">
      <w:pPr>
        <w:spacing w:line="480" w:lineRule="auto"/>
        <w:rPr>
          <w:rFonts w:ascii="Arial" w:hAnsi="Arial" w:cs="Arial"/>
          <w:sz w:val="24"/>
          <w:szCs w:val="24"/>
        </w:rPr>
      </w:pPr>
      <w:r w:rsidRPr="77F044A9">
        <w:rPr>
          <w:rFonts w:ascii="Arial" w:hAnsi="Arial" w:cs="Arial"/>
          <w:sz w:val="24"/>
          <w:szCs w:val="24"/>
        </w:rPr>
        <w:t xml:space="preserve">During the study period, £14,166 </w:t>
      </w:r>
      <w:r w:rsidR="46E1D0F5" w:rsidRPr="77F044A9">
        <w:rPr>
          <w:rFonts w:ascii="Arial" w:hAnsi="Arial" w:cs="Arial"/>
          <w:sz w:val="24"/>
          <w:szCs w:val="24"/>
        </w:rPr>
        <w:t>could</w:t>
      </w:r>
      <w:r w:rsidRPr="77F044A9">
        <w:rPr>
          <w:rFonts w:ascii="Arial" w:hAnsi="Arial" w:cs="Arial"/>
          <w:sz w:val="24"/>
          <w:szCs w:val="24"/>
        </w:rPr>
        <w:t xml:space="preserve"> have been saved </w:t>
      </w:r>
      <w:r w:rsidR="368A7D02" w:rsidRPr="77F044A9">
        <w:rPr>
          <w:rFonts w:ascii="Arial" w:hAnsi="Arial" w:cs="Arial"/>
          <w:sz w:val="24"/>
          <w:szCs w:val="24"/>
        </w:rPr>
        <w:t xml:space="preserve"> </w:t>
      </w:r>
      <w:r w:rsidRPr="77F044A9">
        <w:rPr>
          <w:rFonts w:ascii="Arial" w:hAnsi="Arial" w:cs="Arial"/>
          <w:sz w:val="24"/>
          <w:szCs w:val="24"/>
        </w:rPr>
        <w:t xml:space="preserve"> if the Group 2 patients did not have their chest X-ray routinely following the</w:t>
      </w:r>
      <w:r w:rsidR="638EED49" w:rsidRPr="77F044A9">
        <w:rPr>
          <w:rFonts w:ascii="Arial" w:hAnsi="Arial" w:cs="Arial"/>
          <w:sz w:val="24"/>
          <w:szCs w:val="24"/>
        </w:rPr>
        <w:t>ir</w:t>
      </w:r>
      <w:r w:rsidRPr="77F044A9">
        <w:rPr>
          <w:rFonts w:ascii="Arial" w:hAnsi="Arial" w:cs="Arial"/>
          <w:sz w:val="24"/>
          <w:szCs w:val="24"/>
        </w:rPr>
        <w:t xml:space="preserve"> chest drain removal</w:t>
      </w:r>
      <w:r w:rsidR="700ADAB1" w:rsidRPr="77F044A9">
        <w:rPr>
          <w:rFonts w:ascii="Arial" w:hAnsi="Arial" w:cs="Arial"/>
          <w:sz w:val="24"/>
          <w:szCs w:val="24"/>
        </w:rPr>
        <w:t xml:space="preserve">. </w:t>
      </w:r>
    </w:p>
    <w:p w14:paraId="69E4E32C" w14:textId="09124C11" w:rsidR="00BC1F33" w:rsidRDefault="1C0EA266" w:rsidP="00BC1F33">
      <w:pPr>
        <w:spacing w:line="480" w:lineRule="auto"/>
        <w:rPr>
          <w:rFonts w:ascii="Arial" w:hAnsi="Arial" w:cs="Arial"/>
          <w:sz w:val="24"/>
          <w:szCs w:val="24"/>
        </w:rPr>
      </w:pPr>
      <w:r w:rsidRPr="77F044A9">
        <w:rPr>
          <w:rFonts w:ascii="Arial" w:hAnsi="Arial" w:cs="Arial"/>
          <w:i/>
          <w:iCs/>
          <w:color w:val="000000"/>
          <w:sz w:val="24"/>
          <w:szCs w:val="24"/>
          <w:bdr w:val="none" w:sz="0" w:space="0" w:color="auto" w:frame="1"/>
          <w:shd w:val="clear" w:color="auto" w:fill="FFFFFF"/>
        </w:rPr>
        <w:t>Conclusion</w:t>
      </w:r>
      <w:r w:rsidRPr="00151CC4">
        <w:rPr>
          <w:rFonts w:ascii="Arial" w:hAnsi="Arial" w:cs="Arial"/>
          <w:color w:val="000000"/>
          <w:sz w:val="24"/>
          <w:szCs w:val="24"/>
          <w:bdr w:val="none" w:sz="0" w:space="0" w:color="auto" w:frame="1"/>
          <w:shd w:val="clear" w:color="auto" w:fill="FFFFFF"/>
        </w:rPr>
        <w:t xml:space="preserve">: </w:t>
      </w:r>
      <w:r w:rsidR="700ADAB1">
        <w:rPr>
          <w:rFonts w:ascii="Arial" w:hAnsi="Arial" w:cs="Arial"/>
          <w:color w:val="000000"/>
          <w:sz w:val="24"/>
          <w:szCs w:val="24"/>
          <w:bdr w:val="none" w:sz="0" w:space="0" w:color="auto" w:frame="1"/>
          <w:shd w:val="clear" w:color="auto" w:fill="FFFFFF"/>
        </w:rPr>
        <w:t>A</w:t>
      </w:r>
      <w:r w:rsidR="6CD7EC02">
        <w:rPr>
          <w:rFonts w:ascii="Arial" w:hAnsi="Arial" w:cs="Arial"/>
          <w:color w:val="000000"/>
          <w:sz w:val="24"/>
          <w:szCs w:val="24"/>
          <w:bdr w:val="none" w:sz="0" w:space="0" w:color="auto" w:frame="1"/>
          <w:shd w:val="clear" w:color="auto" w:fill="FFFFFF"/>
        </w:rPr>
        <w:t xml:space="preserve"> </w:t>
      </w:r>
      <w:r w:rsidR="1BCD3C17">
        <w:rPr>
          <w:rFonts w:ascii="Arial" w:hAnsi="Arial" w:cs="Arial"/>
          <w:color w:val="000000"/>
          <w:sz w:val="24"/>
          <w:szCs w:val="24"/>
          <w:bdr w:val="none" w:sz="0" w:space="0" w:color="auto" w:frame="1"/>
          <w:shd w:val="clear" w:color="auto" w:fill="FFFFFF"/>
        </w:rPr>
        <w:t>chest drain</w:t>
      </w:r>
      <w:r w:rsidRPr="00151CC4">
        <w:rPr>
          <w:rFonts w:ascii="Arial" w:hAnsi="Arial" w:cs="Arial"/>
          <w:color w:val="000000"/>
          <w:sz w:val="24"/>
          <w:szCs w:val="24"/>
          <w:bdr w:val="none" w:sz="0" w:space="0" w:color="auto" w:frame="1"/>
          <w:shd w:val="clear" w:color="auto" w:fill="FFFFFF"/>
        </w:rPr>
        <w:t xml:space="preserve"> reinsertion </w:t>
      </w:r>
      <w:r w:rsidR="6CD7EC02">
        <w:rPr>
          <w:rFonts w:ascii="Arial" w:hAnsi="Arial" w:cs="Arial"/>
          <w:color w:val="000000"/>
          <w:sz w:val="24"/>
          <w:szCs w:val="24"/>
          <w:bdr w:val="none" w:sz="0" w:space="0" w:color="auto" w:frame="1"/>
          <w:shd w:val="clear" w:color="auto" w:fill="FFFFFF"/>
        </w:rPr>
        <w:t xml:space="preserve">in patients </w:t>
      </w:r>
      <w:r w:rsidR="259AF1B5">
        <w:rPr>
          <w:rFonts w:ascii="Arial" w:hAnsi="Arial" w:cs="Arial"/>
          <w:color w:val="000000"/>
          <w:sz w:val="24"/>
          <w:szCs w:val="24"/>
          <w:bdr w:val="none" w:sz="0" w:space="0" w:color="auto" w:frame="1"/>
          <w:shd w:val="clear" w:color="auto" w:fill="FFFFFF"/>
        </w:rPr>
        <w:t xml:space="preserve">following its removal </w:t>
      </w:r>
      <w:r w:rsidR="1C69792F" w:rsidRPr="00151CC4">
        <w:rPr>
          <w:rFonts w:ascii="Arial" w:hAnsi="Arial" w:cs="Arial"/>
          <w:color w:val="000000"/>
          <w:sz w:val="24"/>
          <w:szCs w:val="24"/>
          <w:bdr w:val="none" w:sz="0" w:space="0" w:color="auto" w:frame="1"/>
          <w:shd w:val="clear" w:color="auto" w:fill="FFFFFF"/>
        </w:rPr>
        <w:t>was</w:t>
      </w:r>
      <w:r>
        <w:rPr>
          <w:rFonts w:ascii="Arial" w:hAnsi="Arial" w:cs="Arial"/>
          <w:color w:val="000000"/>
          <w:sz w:val="24"/>
          <w:szCs w:val="24"/>
          <w:bdr w:val="none" w:sz="0" w:space="0" w:color="auto" w:frame="1"/>
          <w:shd w:val="clear" w:color="auto" w:fill="FFFFFF"/>
        </w:rPr>
        <w:t xml:space="preserve"> </w:t>
      </w:r>
      <w:r w:rsidRPr="00151CC4">
        <w:rPr>
          <w:rFonts w:ascii="Arial" w:hAnsi="Arial" w:cs="Arial"/>
          <w:color w:val="000000"/>
          <w:sz w:val="24"/>
          <w:szCs w:val="24"/>
          <w:bdr w:val="none" w:sz="0" w:space="0" w:color="auto" w:frame="1"/>
          <w:shd w:val="clear" w:color="auto" w:fill="FFFFFF"/>
        </w:rPr>
        <w:t xml:space="preserve">relatively rare and the </w:t>
      </w:r>
      <w:r w:rsidR="08B114B1">
        <w:rPr>
          <w:rFonts w:ascii="Arial" w:hAnsi="Arial" w:cs="Arial"/>
          <w:color w:val="000000"/>
          <w:sz w:val="24"/>
          <w:szCs w:val="24"/>
          <w:bdr w:val="none" w:sz="0" w:space="0" w:color="auto" w:frame="1"/>
          <w:shd w:val="clear" w:color="auto" w:fill="FFFFFF"/>
        </w:rPr>
        <w:t xml:space="preserve">decision for </w:t>
      </w:r>
      <w:r w:rsidR="1BCD3C17">
        <w:rPr>
          <w:rFonts w:ascii="Arial" w:hAnsi="Arial" w:cs="Arial"/>
          <w:color w:val="000000"/>
          <w:sz w:val="24"/>
          <w:szCs w:val="24"/>
          <w:bdr w:val="none" w:sz="0" w:space="0" w:color="auto" w:frame="1"/>
          <w:shd w:val="clear" w:color="auto" w:fill="FFFFFF"/>
        </w:rPr>
        <w:t>chest drain</w:t>
      </w:r>
      <w:r w:rsidRPr="00151CC4">
        <w:rPr>
          <w:rFonts w:ascii="Arial" w:hAnsi="Arial" w:cs="Arial"/>
          <w:color w:val="000000"/>
          <w:sz w:val="24"/>
          <w:szCs w:val="24"/>
          <w:bdr w:val="none" w:sz="0" w:space="0" w:color="auto" w:frame="1"/>
          <w:shd w:val="clear" w:color="auto" w:fill="FFFFFF"/>
        </w:rPr>
        <w:t xml:space="preserve"> reinsertion was </w:t>
      </w:r>
      <w:r w:rsidR="0523209B">
        <w:rPr>
          <w:rFonts w:ascii="Arial" w:hAnsi="Arial" w:cs="Arial"/>
          <w:color w:val="000000"/>
          <w:sz w:val="24"/>
          <w:szCs w:val="24"/>
          <w:bdr w:val="none" w:sz="0" w:space="0" w:color="auto" w:frame="1"/>
          <w:shd w:val="clear" w:color="auto" w:fill="FFFFFF"/>
        </w:rPr>
        <w:t>based on</w:t>
      </w:r>
      <w:r w:rsidRPr="00D30CA7">
        <w:rPr>
          <w:rFonts w:ascii="Arial" w:hAnsi="Arial" w:cs="Arial"/>
          <w:color w:val="000000"/>
          <w:sz w:val="24"/>
          <w:szCs w:val="24"/>
          <w:bdr w:val="none" w:sz="0" w:space="0" w:color="auto" w:frame="1"/>
          <w:shd w:val="clear" w:color="auto" w:fill="FFFFFF"/>
        </w:rPr>
        <w:t xml:space="preserve"> clinical signs</w:t>
      </w:r>
      <w:r w:rsidRPr="00151CC4">
        <w:rPr>
          <w:rFonts w:ascii="Arial" w:hAnsi="Arial" w:cs="Arial"/>
          <w:color w:val="000000"/>
          <w:sz w:val="24"/>
          <w:szCs w:val="24"/>
          <w:bdr w:val="none" w:sz="0" w:space="0" w:color="auto" w:frame="1"/>
          <w:shd w:val="clear" w:color="auto" w:fill="FFFFFF"/>
        </w:rPr>
        <w:t>, symptoms</w:t>
      </w:r>
      <w:r w:rsidR="1ED55DE9">
        <w:rPr>
          <w:rFonts w:ascii="Arial" w:hAnsi="Arial" w:cs="Arial"/>
          <w:color w:val="000000"/>
          <w:sz w:val="24"/>
          <w:szCs w:val="24"/>
          <w:bdr w:val="none" w:sz="0" w:space="0" w:color="auto" w:frame="1"/>
          <w:shd w:val="clear" w:color="auto" w:fill="FFFFFF"/>
        </w:rPr>
        <w:t xml:space="preserve">, </w:t>
      </w:r>
      <w:r w:rsidRPr="00151CC4">
        <w:rPr>
          <w:rFonts w:ascii="Arial" w:hAnsi="Arial" w:cs="Arial"/>
          <w:color w:val="000000"/>
          <w:sz w:val="24"/>
          <w:szCs w:val="24"/>
          <w:bdr w:val="none" w:sz="0" w:space="0" w:color="auto" w:frame="1"/>
          <w:shd w:val="clear" w:color="auto" w:fill="FFFFFF"/>
        </w:rPr>
        <w:t xml:space="preserve">and </w:t>
      </w:r>
      <w:r>
        <w:rPr>
          <w:rFonts w:ascii="Arial" w:hAnsi="Arial" w:cs="Arial"/>
          <w:color w:val="000000"/>
          <w:sz w:val="24"/>
          <w:szCs w:val="24"/>
          <w:bdr w:val="none" w:sz="0" w:space="0" w:color="auto" w:frame="1"/>
          <w:shd w:val="clear" w:color="auto" w:fill="FFFFFF"/>
        </w:rPr>
        <w:t xml:space="preserve">the </w:t>
      </w:r>
      <w:r w:rsidRPr="00151CC4">
        <w:rPr>
          <w:rFonts w:ascii="Arial" w:hAnsi="Arial" w:cs="Arial"/>
          <w:color w:val="000000"/>
          <w:sz w:val="24"/>
          <w:szCs w:val="24"/>
          <w:bdr w:val="none" w:sz="0" w:space="0" w:color="auto" w:frame="1"/>
          <w:shd w:val="clear" w:color="auto" w:fill="FFFFFF"/>
        </w:rPr>
        <w:t xml:space="preserve">surgeon’s clinical judgement. </w:t>
      </w:r>
      <w:r w:rsidRPr="00151CC4">
        <w:rPr>
          <w:rFonts w:ascii="Arial" w:hAnsi="Arial" w:cs="Arial"/>
          <w:sz w:val="24"/>
          <w:szCs w:val="24"/>
        </w:rPr>
        <w:t xml:space="preserve">A </w:t>
      </w:r>
      <w:r w:rsidR="1BCD3C17">
        <w:rPr>
          <w:rFonts w:ascii="Arial" w:hAnsi="Arial" w:cs="Arial"/>
          <w:sz w:val="24"/>
          <w:szCs w:val="24"/>
        </w:rPr>
        <w:t>chest X-ray</w:t>
      </w:r>
      <w:r w:rsidRPr="00151CC4">
        <w:rPr>
          <w:rFonts w:ascii="Arial" w:hAnsi="Arial" w:cs="Arial"/>
          <w:sz w:val="24"/>
          <w:szCs w:val="24"/>
        </w:rPr>
        <w:t xml:space="preserve"> should be a guide for clinicians </w:t>
      </w:r>
      <w:r w:rsidRPr="00D30CA7">
        <w:rPr>
          <w:rFonts w:ascii="Arial" w:hAnsi="Arial" w:cs="Arial"/>
          <w:sz w:val="24"/>
          <w:szCs w:val="24"/>
        </w:rPr>
        <w:t>to use</w:t>
      </w:r>
      <w:r>
        <w:rPr>
          <w:rFonts w:ascii="Arial" w:hAnsi="Arial" w:cs="Arial"/>
          <w:sz w:val="24"/>
          <w:szCs w:val="24"/>
        </w:rPr>
        <w:t xml:space="preserve"> </w:t>
      </w:r>
      <w:r w:rsidRPr="00151CC4">
        <w:rPr>
          <w:rFonts w:ascii="Arial" w:hAnsi="Arial" w:cs="Arial"/>
          <w:sz w:val="24"/>
          <w:szCs w:val="24"/>
        </w:rPr>
        <w:t>to confirm their clinical suspicion and to quantify the size of the</w:t>
      </w:r>
      <w:r>
        <w:rPr>
          <w:rFonts w:ascii="Arial" w:hAnsi="Arial" w:cs="Arial"/>
          <w:sz w:val="24"/>
          <w:szCs w:val="24"/>
        </w:rPr>
        <w:t xml:space="preserve"> </w:t>
      </w:r>
      <w:r w:rsidRPr="00151CC4">
        <w:rPr>
          <w:rFonts w:ascii="Arial" w:hAnsi="Arial" w:cs="Arial"/>
          <w:sz w:val="24"/>
          <w:szCs w:val="24"/>
        </w:rPr>
        <w:t xml:space="preserve">pneumothorax/pleural effusion/surgical emphysema but </w:t>
      </w:r>
      <w:r w:rsidR="6971518B" w:rsidRPr="00151CC4">
        <w:rPr>
          <w:rFonts w:ascii="Arial" w:hAnsi="Arial" w:cs="Arial"/>
          <w:sz w:val="24"/>
          <w:szCs w:val="24"/>
        </w:rPr>
        <w:t xml:space="preserve">should </w:t>
      </w:r>
      <w:r w:rsidRPr="00151CC4">
        <w:rPr>
          <w:rFonts w:ascii="Arial" w:hAnsi="Arial" w:cs="Arial"/>
          <w:sz w:val="24"/>
          <w:szCs w:val="24"/>
        </w:rPr>
        <w:t xml:space="preserve">not </w:t>
      </w:r>
      <w:r w:rsidR="1771A6C3" w:rsidRPr="00151CC4">
        <w:rPr>
          <w:rFonts w:ascii="Arial" w:hAnsi="Arial" w:cs="Arial"/>
          <w:sz w:val="24"/>
          <w:szCs w:val="24"/>
        </w:rPr>
        <w:t xml:space="preserve">be </w:t>
      </w:r>
      <w:r w:rsidR="1ED55DE9">
        <w:rPr>
          <w:rFonts w:ascii="Arial" w:hAnsi="Arial" w:cs="Arial"/>
          <w:sz w:val="24"/>
          <w:szCs w:val="24"/>
        </w:rPr>
        <w:t>performed as</w:t>
      </w:r>
      <w:r w:rsidR="2F74E139">
        <w:rPr>
          <w:rFonts w:ascii="Arial" w:hAnsi="Arial" w:cs="Arial"/>
          <w:sz w:val="24"/>
          <w:szCs w:val="24"/>
        </w:rPr>
        <w:t xml:space="preserve"> a</w:t>
      </w:r>
      <w:r w:rsidRPr="00151CC4">
        <w:rPr>
          <w:rFonts w:ascii="Arial" w:hAnsi="Arial" w:cs="Arial"/>
          <w:sz w:val="24"/>
          <w:szCs w:val="24"/>
        </w:rPr>
        <w:t xml:space="preserve"> routine. </w:t>
      </w:r>
    </w:p>
    <w:p w14:paraId="0CEBEF32" w14:textId="77777777" w:rsidR="00BC1F33" w:rsidRPr="00151CC4" w:rsidRDefault="00BC1F33" w:rsidP="00BC1F33">
      <w:pPr>
        <w:spacing w:line="480" w:lineRule="auto"/>
        <w:rPr>
          <w:rFonts w:ascii="Arial" w:hAnsi="Arial" w:cs="Arial"/>
          <w:color w:val="000000"/>
          <w:sz w:val="24"/>
          <w:szCs w:val="24"/>
          <w:bdr w:val="none" w:sz="0" w:space="0" w:color="auto" w:frame="1"/>
          <w:shd w:val="clear" w:color="auto" w:fill="FFFFFF"/>
        </w:rPr>
      </w:pPr>
      <w:r w:rsidRPr="00045C48">
        <w:rPr>
          <w:rFonts w:ascii="Arial" w:hAnsi="Arial" w:cs="Arial"/>
          <w:b/>
          <w:bCs/>
          <w:sz w:val="32"/>
          <w:szCs w:val="32"/>
          <w:u w:val="single"/>
        </w:rPr>
        <w:lastRenderedPageBreak/>
        <w:t>Keywords:</w:t>
      </w:r>
      <w:r w:rsidRPr="00151CC4">
        <w:rPr>
          <w:rFonts w:ascii="Arial" w:hAnsi="Arial" w:cs="Arial"/>
          <w:i/>
          <w:iCs/>
          <w:sz w:val="24"/>
          <w:szCs w:val="24"/>
        </w:rPr>
        <w:t xml:space="preserve"> </w:t>
      </w:r>
      <w:r w:rsidRPr="00151CC4">
        <w:rPr>
          <w:rFonts w:ascii="Arial" w:hAnsi="Arial" w:cs="Arial"/>
          <w:sz w:val="24"/>
          <w:szCs w:val="24"/>
        </w:rPr>
        <w:t>Chest X-ray; lung resection; post chest drain removal.</w:t>
      </w:r>
    </w:p>
    <w:p w14:paraId="6BE32DD7" w14:textId="638D571A" w:rsidR="77F044A9" w:rsidRDefault="000D092F" w:rsidP="77F044A9">
      <w:pPr>
        <w:spacing w:line="360" w:lineRule="auto"/>
        <w:rPr>
          <w:rFonts w:ascii="Arial" w:hAnsi="Arial" w:cs="Arial"/>
          <w:b/>
          <w:bCs/>
          <w:color w:val="000000"/>
          <w:sz w:val="32"/>
          <w:szCs w:val="32"/>
          <w:u w:val="single"/>
          <w:bdr w:val="none" w:sz="0" w:space="0" w:color="auto" w:frame="1"/>
          <w:shd w:val="clear" w:color="auto" w:fill="FFFFFF"/>
        </w:rPr>
      </w:pPr>
      <w:r w:rsidRPr="000274F6">
        <w:rPr>
          <w:rFonts w:ascii="Arial" w:hAnsi="Arial" w:cs="Arial"/>
          <w:b/>
          <w:bCs/>
          <w:color w:val="000000"/>
          <w:sz w:val="32"/>
          <w:szCs w:val="32"/>
          <w:u w:val="single"/>
          <w:bdr w:val="none" w:sz="0" w:space="0" w:color="auto" w:frame="1"/>
          <w:shd w:val="clear" w:color="auto" w:fill="FFFFFF"/>
        </w:rPr>
        <w:t>Abbreviations</w:t>
      </w:r>
      <w:r w:rsidR="00045C48">
        <w:rPr>
          <w:rFonts w:ascii="Arial" w:hAnsi="Arial" w:cs="Arial"/>
          <w:b/>
          <w:bCs/>
          <w:color w:val="000000"/>
          <w:sz w:val="32"/>
          <w:szCs w:val="32"/>
          <w:u w:val="single"/>
          <w:bdr w:val="none" w:sz="0" w:space="0" w:color="auto" w:frame="1"/>
          <w:shd w:val="clear" w:color="auto" w:fill="FFFFFF"/>
        </w:rPr>
        <w:t>:</w:t>
      </w:r>
    </w:p>
    <w:p w14:paraId="5D16C203" w14:textId="77777777" w:rsidR="00045C48" w:rsidRPr="00045C48" w:rsidRDefault="00045C48" w:rsidP="77F044A9">
      <w:pPr>
        <w:spacing w:line="360" w:lineRule="auto"/>
        <w:rPr>
          <w:rFonts w:ascii="Arial" w:hAnsi="Arial" w:cs="Arial"/>
          <w:b/>
          <w:bCs/>
          <w:color w:val="000000"/>
          <w:sz w:val="32"/>
          <w:szCs w:val="32"/>
          <w:u w:val="single"/>
          <w:bdr w:val="none" w:sz="0" w:space="0" w:color="auto" w:frame="1"/>
          <w:shd w:val="clear" w:color="auto" w:fill="FFFFFF"/>
        </w:rPr>
      </w:pPr>
    </w:p>
    <w:tbl>
      <w:tblPr>
        <w:tblStyle w:val="TableGrid"/>
        <w:tblW w:w="10210" w:type="dxa"/>
        <w:jc w:val="center"/>
        <w:tblLook w:val="04A0" w:firstRow="1" w:lastRow="0" w:firstColumn="1" w:lastColumn="0" w:noHBand="0" w:noVBand="1"/>
      </w:tblPr>
      <w:tblGrid>
        <w:gridCol w:w="1683"/>
        <w:gridCol w:w="3210"/>
        <w:gridCol w:w="1705"/>
        <w:gridCol w:w="3612"/>
      </w:tblGrid>
      <w:tr w:rsidR="00087541" w14:paraId="0EC3A8CB" w14:textId="77777777" w:rsidTr="00C803F8">
        <w:trPr>
          <w:trHeight w:hRule="exact" w:val="473"/>
          <w:jc w:val="center"/>
        </w:trPr>
        <w:tc>
          <w:tcPr>
            <w:tcW w:w="1262" w:type="dxa"/>
            <w:vAlign w:val="center"/>
          </w:tcPr>
          <w:p w14:paraId="10B77136" w14:textId="64EECC02" w:rsidR="00D260B5" w:rsidRPr="00FF373B" w:rsidRDefault="00D260B5" w:rsidP="00FC4EC3">
            <w:pPr>
              <w:spacing w:line="360" w:lineRule="auto"/>
              <w:rPr>
                <w:rFonts w:ascii="Arial" w:hAnsi="Arial" w:cs="Arial"/>
                <w:b/>
                <w:bCs/>
                <w:color w:val="000000"/>
                <w:sz w:val="24"/>
                <w:szCs w:val="24"/>
                <w:bdr w:val="none" w:sz="0" w:space="0" w:color="auto" w:frame="1"/>
                <w:shd w:val="clear" w:color="auto" w:fill="FFFFFF"/>
              </w:rPr>
            </w:pPr>
            <w:r w:rsidRPr="00FF373B">
              <w:rPr>
                <w:rFonts w:ascii="Arial" w:hAnsi="Arial" w:cs="Arial"/>
                <w:b/>
                <w:bCs/>
                <w:color w:val="000000"/>
                <w:sz w:val="24"/>
                <w:szCs w:val="24"/>
                <w:bdr w:val="none" w:sz="0" w:space="0" w:color="auto" w:frame="1"/>
                <w:shd w:val="clear" w:color="auto" w:fill="FFFFFF"/>
              </w:rPr>
              <w:t>Abbreviation</w:t>
            </w:r>
          </w:p>
        </w:tc>
        <w:tc>
          <w:tcPr>
            <w:tcW w:w="3372" w:type="dxa"/>
            <w:vAlign w:val="center"/>
          </w:tcPr>
          <w:p w14:paraId="687EEB92" w14:textId="5BCB0DD2" w:rsidR="00D260B5" w:rsidRPr="00FF373B" w:rsidRDefault="00AB77E5" w:rsidP="00FC4EC3">
            <w:pPr>
              <w:spacing w:line="360" w:lineRule="auto"/>
              <w:rPr>
                <w:rFonts w:ascii="Arial" w:hAnsi="Arial" w:cs="Arial"/>
                <w:b/>
                <w:bCs/>
                <w:color w:val="000000"/>
                <w:sz w:val="24"/>
                <w:szCs w:val="24"/>
                <w:bdr w:val="none" w:sz="0" w:space="0" w:color="auto" w:frame="1"/>
                <w:shd w:val="clear" w:color="auto" w:fill="FFFFFF"/>
              </w:rPr>
            </w:pPr>
            <w:r w:rsidRPr="00FF373B">
              <w:rPr>
                <w:rFonts w:ascii="Arial" w:hAnsi="Arial" w:cs="Arial"/>
                <w:b/>
                <w:bCs/>
                <w:color w:val="000000"/>
                <w:sz w:val="24"/>
                <w:szCs w:val="24"/>
                <w:bdr w:val="none" w:sz="0" w:space="0" w:color="auto" w:frame="1"/>
                <w:shd w:val="clear" w:color="auto" w:fill="FFFFFF"/>
              </w:rPr>
              <w:t xml:space="preserve">Full description </w:t>
            </w:r>
          </w:p>
        </w:tc>
        <w:tc>
          <w:tcPr>
            <w:tcW w:w="1708" w:type="dxa"/>
            <w:vAlign w:val="center"/>
          </w:tcPr>
          <w:p w14:paraId="682040C4" w14:textId="2C20BD7F" w:rsidR="00D260B5" w:rsidRPr="00FF373B" w:rsidRDefault="00D260B5" w:rsidP="00FC4EC3">
            <w:pPr>
              <w:spacing w:line="360" w:lineRule="auto"/>
              <w:rPr>
                <w:rFonts w:ascii="Arial" w:hAnsi="Arial" w:cs="Arial"/>
                <w:b/>
                <w:bCs/>
                <w:color w:val="000000"/>
                <w:sz w:val="32"/>
                <w:szCs w:val="32"/>
                <w:u w:val="single"/>
                <w:bdr w:val="none" w:sz="0" w:space="0" w:color="auto" w:frame="1"/>
                <w:shd w:val="clear" w:color="auto" w:fill="FFFFFF"/>
              </w:rPr>
            </w:pPr>
            <w:r w:rsidRPr="00FF373B">
              <w:rPr>
                <w:rFonts w:ascii="Arial" w:hAnsi="Arial" w:cs="Arial"/>
                <w:b/>
                <w:bCs/>
                <w:color w:val="000000"/>
                <w:sz w:val="24"/>
                <w:szCs w:val="24"/>
                <w:bdr w:val="none" w:sz="0" w:space="0" w:color="auto" w:frame="1"/>
                <w:shd w:val="clear" w:color="auto" w:fill="FFFFFF"/>
              </w:rPr>
              <w:t>Abbreviation</w:t>
            </w:r>
          </w:p>
        </w:tc>
        <w:tc>
          <w:tcPr>
            <w:tcW w:w="3868" w:type="dxa"/>
            <w:vAlign w:val="center"/>
          </w:tcPr>
          <w:p w14:paraId="38617B4A" w14:textId="5C766FFB" w:rsidR="00D260B5" w:rsidRPr="00FF373B" w:rsidRDefault="00AB77E5" w:rsidP="00FC4EC3">
            <w:pPr>
              <w:spacing w:line="360" w:lineRule="auto"/>
              <w:rPr>
                <w:rFonts w:ascii="Arial" w:hAnsi="Arial" w:cs="Arial"/>
                <w:b/>
                <w:bCs/>
                <w:color w:val="000000"/>
                <w:sz w:val="24"/>
                <w:szCs w:val="24"/>
                <w:bdr w:val="none" w:sz="0" w:space="0" w:color="auto" w:frame="1"/>
                <w:shd w:val="clear" w:color="auto" w:fill="FFFFFF"/>
              </w:rPr>
            </w:pPr>
            <w:r w:rsidRPr="00FF373B">
              <w:rPr>
                <w:rFonts w:ascii="Arial" w:hAnsi="Arial" w:cs="Arial"/>
                <w:b/>
                <w:bCs/>
                <w:color w:val="000000"/>
                <w:sz w:val="24"/>
                <w:szCs w:val="24"/>
                <w:bdr w:val="none" w:sz="0" w:space="0" w:color="auto" w:frame="1"/>
                <w:shd w:val="clear" w:color="auto" w:fill="FFFFFF"/>
              </w:rPr>
              <w:t>Full description</w:t>
            </w:r>
          </w:p>
        </w:tc>
      </w:tr>
      <w:tr w:rsidR="00A918F2" w14:paraId="7648C73F" w14:textId="77777777" w:rsidTr="00C803F8">
        <w:trPr>
          <w:trHeight w:hRule="exact" w:val="473"/>
          <w:jc w:val="center"/>
        </w:trPr>
        <w:tc>
          <w:tcPr>
            <w:tcW w:w="1262" w:type="dxa"/>
            <w:vAlign w:val="center"/>
          </w:tcPr>
          <w:p w14:paraId="032F1E3C" w14:textId="77A4C335" w:rsidR="00A918F2" w:rsidRDefault="00A918F2" w:rsidP="00A918F2">
            <w:pPr>
              <w:rPr>
                <w:rFonts w:ascii="Arial" w:hAnsi="Arial" w:cs="Arial"/>
                <w:b/>
                <w:bCs/>
                <w:color w:val="000000"/>
                <w:sz w:val="32"/>
                <w:szCs w:val="32"/>
                <w:u w:val="single"/>
                <w:bdr w:val="none" w:sz="0" w:space="0" w:color="auto" w:frame="1"/>
                <w:shd w:val="clear" w:color="auto" w:fill="FFFFFF"/>
              </w:rPr>
            </w:pPr>
            <w:r>
              <w:rPr>
                <w:rFonts w:ascii="Arial" w:hAnsi="Arial" w:cs="Arial"/>
                <w:color w:val="000000"/>
                <w:sz w:val="24"/>
                <w:szCs w:val="24"/>
                <w:bdr w:val="none" w:sz="0" w:space="0" w:color="auto" w:frame="1"/>
                <w:shd w:val="clear" w:color="auto" w:fill="FFFFFF"/>
              </w:rPr>
              <w:t>ACDS</w:t>
            </w:r>
          </w:p>
        </w:tc>
        <w:tc>
          <w:tcPr>
            <w:tcW w:w="3372" w:type="dxa"/>
            <w:vAlign w:val="center"/>
          </w:tcPr>
          <w:p w14:paraId="41A796E6" w14:textId="1E06F311" w:rsidR="00A918F2" w:rsidRPr="00D260B5" w:rsidRDefault="74C75165"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 xml:space="preserve">Ambulatory chest drains system </w:t>
            </w:r>
            <w:r w:rsidR="201A34BC">
              <w:rPr>
                <w:rFonts w:ascii="Arial" w:hAnsi="Arial" w:cs="Arial"/>
                <w:color w:val="000000"/>
                <w:sz w:val="24"/>
                <w:szCs w:val="24"/>
                <w:bdr w:val="none" w:sz="0" w:space="0" w:color="auto" w:frame="1"/>
                <w:shd w:val="clear" w:color="auto" w:fill="FFFFFF"/>
              </w:rPr>
              <w:t xml:space="preserve"> </w:t>
            </w:r>
          </w:p>
        </w:tc>
        <w:tc>
          <w:tcPr>
            <w:tcW w:w="1708" w:type="dxa"/>
            <w:vAlign w:val="center"/>
          </w:tcPr>
          <w:p w14:paraId="1DC87400" w14:textId="77777777"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LUL</w:t>
            </w:r>
          </w:p>
          <w:p w14:paraId="5554CAC0" w14:textId="77777777"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c>
          <w:tcPr>
            <w:tcW w:w="3868" w:type="dxa"/>
            <w:vAlign w:val="center"/>
          </w:tcPr>
          <w:p w14:paraId="30F30663" w14:textId="2E16D8FA"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color w:val="000000"/>
                <w:sz w:val="24"/>
                <w:szCs w:val="24"/>
                <w:bdr w:val="none" w:sz="0" w:space="0" w:color="auto" w:frame="1"/>
                <w:shd w:val="clear" w:color="auto" w:fill="FFFFFF"/>
              </w:rPr>
              <w:t>Left upper lobectomy</w:t>
            </w:r>
          </w:p>
        </w:tc>
      </w:tr>
      <w:tr w:rsidR="00A918F2" w14:paraId="54C83A14" w14:textId="77777777" w:rsidTr="00C803F8">
        <w:trPr>
          <w:trHeight w:hRule="exact" w:val="473"/>
          <w:jc w:val="center"/>
        </w:trPr>
        <w:tc>
          <w:tcPr>
            <w:tcW w:w="1262" w:type="dxa"/>
            <w:vAlign w:val="center"/>
          </w:tcPr>
          <w:p w14:paraId="6110C06F" w14:textId="6AF11840"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color w:val="000000"/>
                <w:sz w:val="24"/>
                <w:szCs w:val="24"/>
                <w:bdr w:val="none" w:sz="0" w:space="0" w:color="auto" w:frame="1"/>
                <w:shd w:val="clear" w:color="auto" w:fill="FFFFFF"/>
              </w:rPr>
              <w:t>AKI</w:t>
            </w:r>
          </w:p>
        </w:tc>
        <w:tc>
          <w:tcPr>
            <w:tcW w:w="3372" w:type="dxa"/>
            <w:vAlign w:val="center"/>
          </w:tcPr>
          <w:p w14:paraId="5AB3489A" w14:textId="3E3C31EE" w:rsidR="00A918F2" w:rsidRPr="00D260B5"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Acute kidney injury</w:t>
            </w:r>
          </w:p>
        </w:tc>
        <w:tc>
          <w:tcPr>
            <w:tcW w:w="1708" w:type="dxa"/>
            <w:vAlign w:val="center"/>
          </w:tcPr>
          <w:p w14:paraId="5BE2BCC3" w14:textId="77777777"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NHS</w:t>
            </w:r>
          </w:p>
          <w:p w14:paraId="2AF51377" w14:textId="77777777"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c>
          <w:tcPr>
            <w:tcW w:w="3868" w:type="dxa"/>
            <w:vAlign w:val="center"/>
          </w:tcPr>
          <w:p w14:paraId="16F875B4" w14:textId="247065CD" w:rsidR="00A918F2" w:rsidRPr="00525CAB"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National health service</w:t>
            </w:r>
          </w:p>
        </w:tc>
      </w:tr>
      <w:tr w:rsidR="00A918F2" w14:paraId="0060ED27" w14:textId="77777777" w:rsidTr="00C803F8">
        <w:trPr>
          <w:trHeight w:hRule="exact" w:val="473"/>
          <w:jc w:val="center"/>
        </w:trPr>
        <w:tc>
          <w:tcPr>
            <w:tcW w:w="1262" w:type="dxa"/>
            <w:vAlign w:val="center"/>
          </w:tcPr>
          <w:p w14:paraId="5205505D" w14:textId="77777777" w:rsidR="00A918F2" w:rsidRDefault="00A918F2" w:rsidP="00A918F2">
            <w:pPr>
              <w:spacing w:line="360" w:lineRule="auto"/>
              <w:rPr>
                <w:rFonts w:ascii="Arial" w:hAnsi="Arial" w:cs="Arial"/>
                <w:color w:val="000000"/>
                <w:sz w:val="24"/>
                <w:szCs w:val="24"/>
                <w:bdr w:val="none" w:sz="0" w:space="0" w:color="auto" w:frame="1"/>
                <w:shd w:val="clear" w:color="auto" w:fill="FFFFFF"/>
              </w:rPr>
            </w:pPr>
            <w:r w:rsidRPr="000D092F">
              <w:rPr>
                <w:rFonts w:ascii="Arial" w:hAnsi="Arial" w:cs="Arial"/>
                <w:color w:val="000000"/>
                <w:sz w:val="24"/>
                <w:szCs w:val="24"/>
                <w:bdr w:val="none" w:sz="0" w:space="0" w:color="auto" w:frame="1"/>
                <w:shd w:val="clear" w:color="auto" w:fill="FFFFFF"/>
              </w:rPr>
              <w:t>ANP</w:t>
            </w:r>
          </w:p>
          <w:p w14:paraId="2068FA3E" w14:textId="77777777"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c>
          <w:tcPr>
            <w:tcW w:w="3372" w:type="dxa"/>
            <w:vAlign w:val="center"/>
          </w:tcPr>
          <w:p w14:paraId="7654E25B" w14:textId="5088DC18" w:rsidR="00A918F2" w:rsidRPr="00D260B5"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Advanced nurse practitioner</w:t>
            </w:r>
          </w:p>
        </w:tc>
        <w:tc>
          <w:tcPr>
            <w:tcW w:w="1708" w:type="dxa"/>
            <w:vAlign w:val="center"/>
          </w:tcPr>
          <w:p w14:paraId="340979A4" w14:textId="77777777" w:rsidR="00A918F2" w:rsidRPr="00641151" w:rsidRDefault="00A918F2" w:rsidP="00A918F2">
            <w:pPr>
              <w:spacing w:line="360" w:lineRule="auto"/>
              <w:rPr>
                <w:rFonts w:ascii="Arial" w:hAnsi="Arial" w:cs="Arial"/>
                <w:color w:val="222222"/>
                <w:sz w:val="24"/>
                <w:szCs w:val="24"/>
                <w:shd w:val="clear" w:color="auto" w:fill="FFFFFF"/>
              </w:rPr>
            </w:pPr>
            <w:r w:rsidRPr="00641151">
              <w:rPr>
                <w:rFonts w:ascii="Arial" w:hAnsi="Arial" w:cs="Arial"/>
                <w:sz w:val="24"/>
                <w:szCs w:val="24"/>
              </w:rPr>
              <w:t>RE</w:t>
            </w:r>
          </w:p>
          <w:p w14:paraId="317CA1FD" w14:textId="77777777"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c>
          <w:tcPr>
            <w:tcW w:w="3868" w:type="dxa"/>
            <w:vAlign w:val="center"/>
          </w:tcPr>
          <w:p w14:paraId="155F342A" w14:textId="6A8C5873"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sidRPr="00641151">
              <w:rPr>
                <w:rFonts w:ascii="Arial" w:hAnsi="Arial" w:cs="Arial"/>
                <w:sz w:val="24"/>
                <w:szCs w:val="24"/>
              </w:rPr>
              <w:t>Readmission</w:t>
            </w:r>
          </w:p>
        </w:tc>
      </w:tr>
      <w:tr w:rsidR="00A918F2" w14:paraId="39ADAC0E" w14:textId="77777777" w:rsidTr="00C803F8">
        <w:trPr>
          <w:trHeight w:hRule="exact" w:val="473"/>
          <w:jc w:val="center"/>
        </w:trPr>
        <w:tc>
          <w:tcPr>
            <w:tcW w:w="1262" w:type="dxa"/>
            <w:vAlign w:val="center"/>
          </w:tcPr>
          <w:p w14:paraId="2176A5FF" w14:textId="53469109" w:rsidR="00A918F2" w:rsidRPr="00525CAB" w:rsidRDefault="00A918F2" w:rsidP="00A918F2">
            <w:pPr>
              <w:spacing w:line="360" w:lineRule="auto"/>
              <w:rPr>
                <w:rFonts w:ascii="Arial" w:hAnsi="Arial" w:cs="Arial"/>
                <w:color w:val="000000"/>
                <w:sz w:val="24"/>
                <w:szCs w:val="24"/>
                <w:bdr w:val="none" w:sz="0" w:space="0" w:color="auto" w:frame="1"/>
                <w:shd w:val="clear" w:color="auto" w:fill="FFFFFF"/>
              </w:rPr>
            </w:pPr>
            <w:r w:rsidRPr="00641151">
              <w:rPr>
                <w:rFonts w:ascii="Arial" w:hAnsi="Arial" w:cs="Arial"/>
                <w:sz w:val="24"/>
                <w:szCs w:val="24"/>
              </w:rPr>
              <w:t>AS</w:t>
            </w:r>
          </w:p>
        </w:tc>
        <w:tc>
          <w:tcPr>
            <w:tcW w:w="3372" w:type="dxa"/>
            <w:vAlign w:val="center"/>
          </w:tcPr>
          <w:p w14:paraId="5FCADD49" w14:textId="605F9947"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sidRPr="00641151">
              <w:rPr>
                <w:rFonts w:ascii="Arial" w:hAnsi="Arial" w:cs="Arial"/>
                <w:sz w:val="24"/>
                <w:szCs w:val="24"/>
              </w:rPr>
              <w:t>Asymptomatic</w:t>
            </w:r>
          </w:p>
        </w:tc>
        <w:tc>
          <w:tcPr>
            <w:tcW w:w="1708" w:type="dxa"/>
            <w:vAlign w:val="center"/>
          </w:tcPr>
          <w:p w14:paraId="5C35CE9E" w14:textId="77777777" w:rsidR="00A918F2" w:rsidRPr="00641151" w:rsidRDefault="00A918F2" w:rsidP="00A918F2">
            <w:pPr>
              <w:spacing w:line="360" w:lineRule="auto"/>
              <w:rPr>
                <w:rFonts w:ascii="Arial" w:hAnsi="Arial" w:cs="Arial"/>
                <w:color w:val="000000"/>
                <w:sz w:val="24"/>
                <w:szCs w:val="24"/>
                <w:bdr w:val="none" w:sz="0" w:space="0" w:color="auto" w:frame="1"/>
                <w:shd w:val="clear" w:color="auto" w:fill="FFFFFF"/>
              </w:rPr>
            </w:pPr>
            <w:r w:rsidRPr="00641151">
              <w:rPr>
                <w:rFonts w:ascii="Arial" w:hAnsi="Arial" w:cs="Arial"/>
                <w:sz w:val="24"/>
                <w:szCs w:val="24"/>
              </w:rPr>
              <w:t>R</w:t>
            </w:r>
            <w:r>
              <w:rPr>
                <w:rFonts w:ascii="Arial" w:hAnsi="Arial" w:cs="Arial"/>
                <w:sz w:val="24"/>
                <w:szCs w:val="24"/>
              </w:rPr>
              <w:t>EP</w:t>
            </w:r>
          </w:p>
          <w:p w14:paraId="049823D9" w14:textId="77777777"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c>
          <w:tcPr>
            <w:tcW w:w="3868" w:type="dxa"/>
            <w:vAlign w:val="center"/>
          </w:tcPr>
          <w:p w14:paraId="5BA3E5A4" w14:textId="17446D5A"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sidRPr="00641151">
              <w:rPr>
                <w:rFonts w:ascii="Arial" w:hAnsi="Arial" w:cs="Arial"/>
                <w:sz w:val="24"/>
                <w:szCs w:val="24"/>
              </w:rPr>
              <w:t>Repeat</w:t>
            </w:r>
          </w:p>
        </w:tc>
      </w:tr>
      <w:tr w:rsidR="00A918F2" w14:paraId="13E182C8" w14:textId="77777777" w:rsidTr="00C803F8">
        <w:trPr>
          <w:trHeight w:hRule="exact" w:val="473"/>
          <w:jc w:val="center"/>
        </w:trPr>
        <w:tc>
          <w:tcPr>
            <w:tcW w:w="1262" w:type="dxa"/>
            <w:vAlign w:val="center"/>
          </w:tcPr>
          <w:p w14:paraId="56AE6901" w14:textId="6B12C509"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color w:val="000000"/>
                <w:sz w:val="24"/>
                <w:szCs w:val="24"/>
                <w:bdr w:val="none" w:sz="0" w:space="0" w:color="auto" w:frame="1"/>
                <w:shd w:val="clear" w:color="auto" w:fill="FFFFFF"/>
              </w:rPr>
              <w:t>CD</w:t>
            </w:r>
          </w:p>
        </w:tc>
        <w:tc>
          <w:tcPr>
            <w:tcW w:w="3372" w:type="dxa"/>
            <w:vAlign w:val="center"/>
          </w:tcPr>
          <w:p w14:paraId="7BFF35FC" w14:textId="64F48BEF" w:rsidR="00A918F2" w:rsidRPr="00D260B5"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Chest drain</w:t>
            </w:r>
          </w:p>
        </w:tc>
        <w:tc>
          <w:tcPr>
            <w:tcW w:w="1708" w:type="dxa"/>
            <w:vAlign w:val="center"/>
          </w:tcPr>
          <w:p w14:paraId="08C6F099" w14:textId="1502BC4E"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sz w:val="24"/>
                <w:szCs w:val="24"/>
              </w:rPr>
              <w:t>RLL</w:t>
            </w:r>
          </w:p>
        </w:tc>
        <w:tc>
          <w:tcPr>
            <w:tcW w:w="3868" w:type="dxa"/>
            <w:vAlign w:val="center"/>
          </w:tcPr>
          <w:p w14:paraId="24FEC47E" w14:textId="77777777" w:rsidR="00A918F2" w:rsidRDefault="00A918F2" w:rsidP="00A918F2">
            <w:pPr>
              <w:spacing w:line="360" w:lineRule="auto"/>
              <w:jc w:val="both"/>
              <w:rPr>
                <w:rFonts w:ascii="Arial" w:hAnsi="Arial" w:cs="Arial"/>
                <w:sz w:val="24"/>
                <w:szCs w:val="24"/>
              </w:rPr>
            </w:pPr>
            <w:r>
              <w:rPr>
                <w:rFonts w:ascii="Arial" w:hAnsi="Arial" w:cs="Arial"/>
                <w:sz w:val="24"/>
                <w:szCs w:val="24"/>
              </w:rPr>
              <w:t>Right lower lobectomy</w:t>
            </w:r>
          </w:p>
          <w:p w14:paraId="5308CE5C" w14:textId="174EC028"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r>
      <w:tr w:rsidR="00A918F2" w14:paraId="336B9D27" w14:textId="77777777" w:rsidTr="00C803F8">
        <w:trPr>
          <w:trHeight w:hRule="exact" w:val="473"/>
          <w:jc w:val="center"/>
        </w:trPr>
        <w:tc>
          <w:tcPr>
            <w:tcW w:w="1262" w:type="dxa"/>
            <w:vAlign w:val="center"/>
          </w:tcPr>
          <w:p w14:paraId="3B08F567" w14:textId="6673564C"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CI</w:t>
            </w:r>
          </w:p>
          <w:p w14:paraId="4D62E096" w14:textId="77777777"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c>
          <w:tcPr>
            <w:tcW w:w="3372" w:type="dxa"/>
            <w:vAlign w:val="center"/>
          </w:tcPr>
          <w:p w14:paraId="654EC197" w14:textId="3B751A34"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color w:val="000000"/>
                <w:sz w:val="24"/>
                <w:szCs w:val="24"/>
                <w:bdr w:val="none" w:sz="0" w:space="0" w:color="auto" w:frame="1"/>
                <w:shd w:val="clear" w:color="auto" w:fill="FFFFFF"/>
              </w:rPr>
              <w:t>Chest infection</w:t>
            </w:r>
          </w:p>
        </w:tc>
        <w:tc>
          <w:tcPr>
            <w:tcW w:w="1708" w:type="dxa"/>
            <w:vAlign w:val="center"/>
          </w:tcPr>
          <w:p w14:paraId="1965BBAA" w14:textId="3112D63C" w:rsidR="00A918F2" w:rsidRDefault="00A918F2" w:rsidP="00A918F2">
            <w:pPr>
              <w:spacing w:line="360" w:lineRule="auto"/>
              <w:jc w:val="both"/>
              <w:rPr>
                <w:rFonts w:ascii="Arial" w:hAnsi="Arial" w:cs="Arial"/>
                <w:b/>
                <w:bCs/>
                <w:color w:val="000000"/>
                <w:sz w:val="32"/>
                <w:szCs w:val="32"/>
                <w:u w:val="single"/>
                <w:bdr w:val="none" w:sz="0" w:space="0" w:color="auto" w:frame="1"/>
                <w:shd w:val="clear" w:color="auto" w:fill="FFFFFF"/>
              </w:rPr>
            </w:pPr>
            <w:r>
              <w:rPr>
                <w:rFonts w:ascii="Arial" w:hAnsi="Arial" w:cs="Arial"/>
                <w:sz w:val="24"/>
                <w:szCs w:val="24"/>
              </w:rPr>
              <w:t>RML</w:t>
            </w:r>
          </w:p>
        </w:tc>
        <w:tc>
          <w:tcPr>
            <w:tcW w:w="3868" w:type="dxa"/>
            <w:vAlign w:val="center"/>
          </w:tcPr>
          <w:p w14:paraId="6EDD1B42" w14:textId="3AB18D18"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sz w:val="24"/>
                <w:szCs w:val="24"/>
              </w:rPr>
              <w:t>Right middle lobectomy</w:t>
            </w:r>
          </w:p>
        </w:tc>
      </w:tr>
      <w:tr w:rsidR="00A918F2" w14:paraId="681A9F9D" w14:textId="77777777" w:rsidTr="00C803F8">
        <w:trPr>
          <w:trHeight w:hRule="exact" w:val="473"/>
          <w:jc w:val="center"/>
        </w:trPr>
        <w:tc>
          <w:tcPr>
            <w:tcW w:w="1262" w:type="dxa"/>
            <w:vAlign w:val="center"/>
          </w:tcPr>
          <w:p w14:paraId="6300DC3F" w14:textId="4A098A7D"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CT</w:t>
            </w:r>
          </w:p>
          <w:p w14:paraId="4278A37B" w14:textId="77777777"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c>
          <w:tcPr>
            <w:tcW w:w="3372" w:type="dxa"/>
            <w:vAlign w:val="center"/>
          </w:tcPr>
          <w:p w14:paraId="29247602" w14:textId="2FACBF9B"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color w:val="000000"/>
                <w:sz w:val="24"/>
                <w:szCs w:val="24"/>
                <w:bdr w:val="none" w:sz="0" w:space="0" w:color="auto" w:frame="1"/>
                <w:shd w:val="clear" w:color="auto" w:fill="FFFFFF"/>
              </w:rPr>
              <w:t>Computerised tomography</w:t>
            </w:r>
          </w:p>
        </w:tc>
        <w:tc>
          <w:tcPr>
            <w:tcW w:w="1708" w:type="dxa"/>
            <w:vAlign w:val="center"/>
          </w:tcPr>
          <w:p w14:paraId="65E9E46F" w14:textId="77777777" w:rsidR="00A918F2" w:rsidRDefault="00A918F2" w:rsidP="00A918F2">
            <w:pPr>
              <w:spacing w:line="360" w:lineRule="auto"/>
              <w:jc w:val="both"/>
              <w:rPr>
                <w:rFonts w:ascii="Arial" w:hAnsi="Arial" w:cs="Arial"/>
                <w:sz w:val="24"/>
                <w:szCs w:val="24"/>
              </w:rPr>
            </w:pPr>
            <w:r>
              <w:rPr>
                <w:rFonts w:ascii="Arial" w:hAnsi="Arial" w:cs="Arial"/>
                <w:sz w:val="24"/>
                <w:szCs w:val="24"/>
              </w:rPr>
              <w:t>RUL</w:t>
            </w:r>
          </w:p>
          <w:p w14:paraId="76CFF9C6" w14:textId="00FA5E31" w:rsidR="00A918F2" w:rsidRDefault="00A918F2" w:rsidP="00A918F2">
            <w:pPr>
              <w:spacing w:line="360" w:lineRule="auto"/>
              <w:jc w:val="both"/>
              <w:rPr>
                <w:rFonts w:ascii="Arial" w:hAnsi="Arial" w:cs="Arial"/>
                <w:b/>
                <w:bCs/>
                <w:color w:val="000000"/>
                <w:sz w:val="32"/>
                <w:szCs w:val="32"/>
                <w:u w:val="single"/>
                <w:bdr w:val="none" w:sz="0" w:space="0" w:color="auto" w:frame="1"/>
                <w:shd w:val="clear" w:color="auto" w:fill="FFFFFF"/>
              </w:rPr>
            </w:pPr>
          </w:p>
        </w:tc>
        <w:tc>
          <w:tcPr>
            <w:tcW w:w="3868" w:type="dxa"/>
            <w:vAlign w:val="center"/>
          </w:tcPr>
          <w:p w14:paraId="23AE12F9" w14:textId="58ED5375" w:rsidR="00A918F2" w:rsidRPr="00525CAB" w:rsidRDefault="00A918F2" w:rsidP="00A918F2">
            <w:pPr>
              <w:spacing w:line="360" w:lineRule="auto"/>
              <w:jc w:val="both"/>
              <w:rPr>
                <w:rFonts w:ascii="Arial" w:hAnsi="Arial" w:cs="Arial"/>
                <w:sz w:val="24"/>
                <w:szCs w:val="24"/>
              </w:rPr>
            </w:pPr>
            <w:r>
              <w:rPr>
                <w:rFonts w:ascii="Arial" w:hAnsi="Arial" w:cs="Arial"/>
                <w:sz w:val="24"/>
                <w:szCs w:val="24"/>
              </w:rPr>
              <w:t>Right upper lobectomy</w:t>
            </w:r>
          </w:p>
        </w:tc>
      </w:tr>
      <w:tr w:rsidR="00A918F2" w14:paraId="7DAC62B9" w14:textId="77777777" w:rsidTr="00C803F8">
        <w:trPr>
          <w:trHeight w:hRule="exact" w:val="473"/>
          <w:jc w:val="center"/>
        </w:trPr>
        <w:tc>
          <w:tcPr>
            <w:tcW w:w="1262" w:type="dxa"/>
            <w:vAlign w:val="center"/>
          </w:tcPr>
          <w:p w14:paraId="2090A1E6" w14:textId="55AFAA25"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CXR</w:t>
            </w:r>
          </w:p>
        </w:tc>
        <w:tc>
          <w:tcPr>
            <w:tcW w:w="3372" w:type="dxa"/>
            <w:vAlign w:val="center"/>
          </w:tcPr>
          <w:p w14:paraId="679FCB18" w14:textId="4F1F40AE"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Chest X-ray</w:t>
            </w:r>
          </w:p>
        </w:tc>
        <w:tc>
          <w:tcPr>
            <w:tcW w:w="1708" w:type="dxa"/>
            <w:vAlign w:val="center"/>
          </w:tcPr>
          <w:p w14:paraId="783F500D" w14:textId="1100E162"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sz w:val="24"/>
                <w:szCs w:val="24"/>
              </w:rPr>
              <w:t>RLBiL</w:t>
            </w:r>
          </w:p>
        </w:tc>
        <w:tc>
          <w:tcPr>
            <w:tcW w:w="3868" w:type="dxa"/>
            <w:vAlign w:val="center"/>
          </w:tcPr>
          <w:p w14:paraId="69D332A8" w14:textId="77777777" w:rsidR="00A918F2" w:rsidRDefault="00A918F2" w:rsidP="00A918F2">
            <w:pPr>
              <w:spacing w:line="360" w:lineRule="auto"/>
              <w:jc w:val="both"/>
              <w:rPr>
                <w:rFonts w:ascii="Arial" w:hAnsi="Arial" w:cs="Arial"/>
                <w:sz w:val="24"/>
                <w:szCs w:val="24"/>
              </w:rPr>
            </w:pPr>
            <w:r>
              <w:rPr>
                <w:rFonts w:ascii="Arial" w:hAnsi="Arial" w:cs="Arial"/>
                <w:sz w:val="24"/>
                <w:szCs w:val="24"/>
              </w:rPr>
              <w:t>Right lower bilobectomy</w:t>
            </w:r>
          </w:p>
          <w:p w14:paraId="2FEEF7FD" w14:textId="0330838F"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r>
      <w:tr w:rsidR="00A918F2" w14:paraId="55BD7E9F" w14:textId="77777777" w:rsidTr="00C803F8">
        <w:trPr>
          <w:trHeight w:hRule="exact" w:val="473"/>
          <w:jc w:val="center"/>
        </w:trPr>
        <w:tc>
          <w:tcPr>
            <w:tcW w:w="1262" w:type="dxa"/>
            <w:vAlign w:val="center"/>
          </w:tcPr>
          <w:p w14:paraId="043C8DC0" w14:textId="065F9B3F" w:rsidR="00A918F2" w:rsidRDefault="00A918F2" w:rsidP="00A918F2">
            <w:pPr>
              <w:spacing w:line="360" w:lineRule="auto"/>
              <w:rPr>
                <w:rFonts w:ascii="Arial" w:hAnsi="Arial" w:cs="Arial"/>
                <w:color w:val="000000"/>
                <w:sz w:val="24"/>
                <w:szCs w:val="24"/>
                <w:bdr w:val="none" w:sz="0" w:space="0" w:color="auto" w:frame="1"/>
                <w:shd w:val="clear" w:color="auto" w:fill="FFFFFF"/>
              </w:rPr>
            </w:pPr>
            <w:r w:rsidRPr="00641151">
              <w:rPr>
                <w:rFonts w:ascii="Arial" w:hAnsi="Arial" w:cs="Arial"/>
                <w:sz w:val="24"/>
                <w:szCs w:val="24"/>
              </w:rPr>
              <w:t>DC</w:t>
            </w:r>
          </w:p>
        </w:tc>
        <w:tc>
          <w:tcPr>
            <w:tcW w:w="3372" w:type="dxa"/>
            <w:vAlign w:val="center"/>
          </w:tcPr>
          <w:p w14:paraId="2216AF3B" w14:textId="1CD3863F" w:rsidR="00A918F2" w:rsidRDefault="00A918F2" w:rsidP="00A918F2">
            <w:pPr>
              <w:spacing w:line="360" w:lineRule="auto"/>
              <w:rPr>
                <w:rFonts w:ascii="Arial" w:hAnsi="Arial" w:cs="Arial"/>
                <w:color w:val="000000"/>
                <w:sz w:val="24"/>
                <w:szCs w:val="24"/>
                <w:bdr w:val="none" w:sz="0" w:space="0" w:color="auto" w:frame="1"/>
                <w:shd w:val="clear" w:color="auto" w:fill="FFFFFF"/>
              </w:rPr>
            </w:pPr>
            <w:r w:rsidRPr="00641151">
              <w:rPr>
                <w:rFonts w:ascii="Arial" w:hAnsi="Arial" w:cs="Arial"/>
                <w:sz w:val="24"/>
                <w:szCs w:val="24"/>
              </w:rPr>
              <w:t>Discharge</w:t>
            </w:r>
          </w:p>
        </w:tc>
        <w:tc>
          <w:tcPr>
            <w:tcW w:w="1708" w:type="dxa"/>
            <w:vAlign w:val="center"/>
          </w:tcPr>
          <w:p w14:paraId="7C003913" w14:textId="77777777" w:rsidR="00A918F2" w:rsidRDefault="00A918F2" w:rsidP="00A918F2">
            <w:pPr>
              <w:spacing w:line="360" w:lineRule="auto"/>
              <w:jc w:val="both"/>
              <w:rPr>
                <w:rFonts w:ascii="Arial" w:hAnsi="Arial" w:cs="Arial"/>
                <w:sz w:val="24"/>
                <w:szCs w:val="24"/>
              </w:rPr>
            </w:pPr>
            <w:r>
              <w:rPr>
                <w:rFonts w:ascii="Arial" w:hAnsi="Arial" w:cs="Arial"/>
                <w:sz w:val="24"/>
                <w:szCs w:val="24"/>
              </w:rPr>
              <w:t xml:space="preserve">RUBiL: </w:t>
            </w:r>
          </w:p>
          <w:p w14:paraId="5B4D31EA" w14:textId="71850324" w:rsidR="00A918F2" w:rsidRDefault="00A918F2" w:rsidP="00A918F2">
            <w:pPr>
              <w:spacing w:line="360" w:lineRule="auto"/>
              <w:jc w:val="both"/>
              <w:rPr>
                <w:rFonts w:ascii="Arial" w:hAnsi="Arial" w:cs="Arial"/>
                <w:b/>
                <w:bCs/>
                <w:color w:val="000000"/>
                <w:sz w:val="32"/>
                <w:szCs w:val="32"/>
                <w:u w:val="single"/>
                <w:bdr w:val="none" w:sz="0" w:space="0" w:color="auto" w:frame="1"/>
                <w:shd w:val="clear" w:color="auto" w:fill="FFFFFF"/>
              </w:rPr>
            </w:pPr>
          </w:p>
        </w:tc>
        <w:tc>
          <w:tcPr>
            <w:tcW w:w="3868" w:type="dxa"/>
            <w:vAlign w:val="center"/>
          </w:tcPr>
          <w:p w14:paraId="3B80C2C9" w14:textId="2F9A8FFB"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sz w:val="24"/>
                <w:szCs w:val="24"/>
              </w:rPr>
              <w:t>Right upper bilobectomy</w:t>
            </w:r>
          </w:p>
        </w:tc>
      </w:tr>
      <w:tr w:rsidR="00A918F2" w14:paraId="5D76C324" w14:textId="77777777" w:rsidTr="00EB212D">
        <w:trPr>
          <w:trHeight w:hRule="exact" w:val="762"/>
          <w:jc w:val="center"/>
        </w:trPr>
        <w:tc>
          <w:tcPr>
            <w:tcW w:w="1262" w:type="dxa"/>
            <w:vAlign w:val="center"/>
          </w:tcPr>
          <w:p w14:paraId="4C1EDBE5" w14:textId="75716706"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DNA</w:t>
            </w:r>
          </w:p>
        </w:tc>
        <w:tc>
          <w:tcPr>
            <w:tcW w:w="3372" w:type="dxa"/>
            <w:vAlign w:val="center"/>
          </w:tcPr>
          <w:p w14:paraId="56E6C7D1" w14:textId="1A8A41E0"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Deoxyribonucleic acid</w:t>
            </w:r>
          </w:p>
        </w:tc>
        <w:tc>
          <w:tcPr>
            <w:tcW w:w="1708" w:type="dxa"/>
            <w:vAlign w:val="center"/>
          </w:tcPr>
          <w:p w14:paraId="6E8C7EC8" w14:textId="2B4437F8" w:rsidR="00A918F2" w:rsidRPr="00A918F2" w:rsidRDefault="00A918F2" w:rsidP="00A918F2">
            <w:pPr>
              <w:spacing w:line="360" w:lineRule="auto"/>
              <w:rPr>
                <w:rFonts w:ascii="Arial" w:hAnsi="Arial" w:cs="Arial"/>
                <w:color w:val="000000"/>
                <w:sz w:val="24"/>
                <w:szCs w:val="24"/>
                <w:bdr w:val="none" w:sz="0" w:space="0" w:color="auto" w:frame="1"/>
                <w:shd w:val="clear" w:color="auto" w:fill="FFFFFF"/>
              </w:rPr>
            </w:pPr>
            <w:r w:rsidRPr="00A918F2">
              <w:rPr>
                <w:rFonts w:ascii="Arial" w:hAnsi="Arial" w:cs="Arial"/>
                <w:color w:val="000000"/>
                <w:sz w:val="24"/>
                <w:szCs w:val="24"/>
                <w:bdr w:val="none" w:sz="0" w:space="0" w:color="auto" w:frame="1"/>
                <w:shd w:val="clear" w:color="auto" w:fill="FFFFFF"/>
              </w:rPr>
              <w:t>SCTS</w:t>
            </w:r>
          </w:p>
        </w:tc>
        <w:tc>
          <w:tcPr>
            <w:tcW w:w="3868" w:type="dxa"/>
            <w:vAlign w:val="center"/>
          </w:tcPr>
          <w:p w14:paraId="1EE8A10A" w14:textId="55C5F634" w:rsidR="00A918F2" w:rsidRPr="00A918F2" w:rsidRDefault="00A918F2" w:rsidP="00A918F2">
            <w:pPr>
              <w:spacing w:line="360" w:lineRule="auto"/>
              <w:rPr>
                <w:rFonts w:ascii="Arial" w:hAnsi="Arial" w:cs="Arial"/>
                <w:color w:val="000000"/>
                <w:sz w:val="24"/>
                <w:szCs w:val="24"/>
                <w:bdr w:val="none" w:sz="0" w:space="0" w:color="auto" w:frame="1"/>
                <w:shd w:val="clear" w:color="auto" w:fill="FFFFFF"/>
              </w:rPr>
            </w:pPr>
            <w:r w:rsidRPr="00A918F2">
              <w:rPr>
                <w:rFonts w:ascii="Arial" w:hAnsi="Arial" w:cs="Arial"/>
                <w:color w:val="000000"/>
                <w:sz w:val="24"/>
                <w:szCs w:val="24"/>
                <w:bdr w:val="none" w:sz="0" w:space="0" w:color="auto" w:frame="1"/>
                <w:shd w:val="clear" w:color="auto" w:fill="FFFFFF"/>
              </w:rPr>
              <w:t>Societ</w:t>
            </w:r>
            <w:r>
              <w:rPr>
                <w:rFonts w:ascii="Arial" w:hAnsi="Arial" w:cs="Arial"/>
                <w:color w:val="000000"/>
                <w:sz w:val="24"/>
                <w:szCs w:val="24"/>
                <w:bdr w:val="none" w:sz="0" w:space="0" w:color="auto" w:frame="1"/>
                <w:shd w:val="clear" w:color="auto" w:fill="FFFFFF"/>
              </w:rPr>
              <w:t>y for Cardiothoracic</w:t>
            </w:r>
            <w:r w:rsidR="004E5313">
              <w:rPr>
                <w:rFonts w:ascii="Arial" w:hAnsi="Arial" w:cs="Arial"/>
                <w:color w:val="000000"/>
                <w:sz w:val="24"/>
                <w:szCs w:val="24"/>
                <w:bdr w:val="none" w:sz="0" w:space="0" w:color="auto" w:frame="1"/>
                <w:shd w:val="clear" w:color="auto" w:fill="FFFFFF"/>
              </w:rPr>
              <w:t xml:space="preserve"> </w:t>
            </w:r>
            <w:r>
              <w:rPr>
                <w:rFonts w:ascii="Arial" w:hAnsi="Arial" w:cs="Arial"/>
                <w:color w:val="000000"/>
                <w:sz w:val="24"/>
                <w:szCs w:val="24"/>
                <w:bdr w:val="none" w:sz="0" w:space="0" w:color="auto" w:frame="1"/>
                <w:shd w:val="clear" w:color="auto" w:fill="FFFFFF"/>
              </w:rPr>
              <w:t>Surgery</w:t>
            </w:r>
          </w:p>
        </w:tc>
      </w:tr>
      <w:tr w:rsidR="00A918F2" w14:paraId="3FEBD31A" w14:textId="77777777" w:rsidTr="00C803F8">
        <w:trPr>
          <w:trHeight w:hRule="exact" w:val="473"/>
          <w:jc w:val="center"/>
        </w:trPr>
        <w:tc>
          <w:tcPr>
            <w:tcW w:w="1262" w:type="dxa"/>
            <w:vAlign w:val="center"/>
          </w:tcPr>
          <w:p w14:paraId="436CD989" w14:textId="7234DD25"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FAF</w:t>
            </w:r>
          </w:p>
          <w:p w14:paraId="320FF12A" w14:textId="77777777" w:rsidR="00A918F2" w:rsidRDefault="00A918F2" w:rsidP="00A918F2">
            <w:pPr>
              <w:spacing w:line="360" w:lineRule="auto"/>
              <w:rPr>
                <w:rFonts w:ascii="Arial" w:hAnsi="Arial" w:cs="Arial"/>
                <w:color w:val="000000"/>
                <w:sz w:val="24"/>
                <w:szCs w:val="24"/>
                <w:bdr w:val="none" w:sz="0" w:space="0" w:color="auto" w:frame="1"/>
                <w:shd w:val="clear" w:color="auto" w:fill="FFFFFF"/>
              </w:rPr>
            </w:pPr>
          </w:p>
        </w:tc>
        <w:tc>
          <w:tcPr>
            <w:tcW w:w="3372" w:type="dxa"/>
            <w:vAlign w:val="center"/>
          </w:tcPr>
          <w:p w14:paraId="28A3A237" w14:textId="27DAB9ED"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Fast atrial fibrillation</w:t>
            </w:r>
          </w:p>
        </w:tc>
        <w:tc>
          <w:tcPr>
            <w:tcW w:w="1708" w:type="dxa"/>
            <w:vAlign w:val="center"/>
          </w:tcPr>
          <w:p w14:paraId="23C4272D" w14:textId="2FF8BA82" w:rsidR="00A918F2" w:rsidRPr="00641151" w:rsidRDefault="00A918F2" w:rsidP="00A918F2">
            <w:pPr>
              <w:spacing w:line="360" w:lineRule="auto"/>
              <w:jc w:val="both"/>
              <w:rPr>
                <w:rFonts w:ascii="Arial" w:hAnsi="Arial" w:cs="Arial"/>
                <w:sz w:val="24"/>
                <w:szCs w:val="24"/>
              </w:rPr>
            </w:pPr>
            <w:r w:rsidRPr="00641151">
              <w:rPr>
                <w:rFonts w:ascii="Arial" w:hAnsi="Arial" w:cs="Arial"/>
                <w:sz w:val="24"/>
                <w:szCs w:val="24"/>
              </w:rPr>
              <w:t>SF</w:t>
            </w:r>
          </w:p>
          <w:p w14:paraId="2892D62C" w14:textId="77777777"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c>
          <w:tcPr>
            <w:tcW w:w="3868" w:type="dxa"/>
            <w:vAlign w:val="center"/>
          </w:tcPr>
          <w:p w14:paraId="242F26AF" w14:textId="0150248F"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sz w:val="24"/>
                <w:szCs w:val="24"/>
              </w:rPr>
              <w:t>S</w:t>
            </w:r>
            <w:r w:rsidRPr="00641151">
              <w:rPr>
                <w:rFonts w:ascii="Arial" w:hAnsi="Arial" w:cs="Arial"/>
                <w:sz w:val="24"/>
                <w:szCs w:val="24"/>
              </w:rPr>
              <w:t>atisfactor</w:t>
            </w:r>
            <w:r>
              <w:rPr>
                <w:rFonts w:ascii="Arial" w:hAnsi="Arial" w:cs="Arial"/>
                <w:sz w:val="24"/>
                <w:szCs w:val="24"/>
              </w:rPr>
              <w:t>y</w:t>
            </w:r>
          </w:p>
        </w:tc>
      </w:tr>
      <w:tr w:rsidR="00A918F2" w14:paraId="1615509C" w14:textId="77777777" w:rsidTr="00C803F8">
        <w:trPr>
          <w:trHeight w:hRule="exact" w:val="473"/>
          <w:jc w:val="center"/>
        </w:trPr>
        <w:tc>
          <w:tcPr>
            <w:tcW w:w="1262" w:type="dxa"/>
            <w:vAlign w:val="center"/>
          </w:tcPr>
          <w:p w14:paraId="3257E2FD" w14:textId="70247834" w:rsidR="00A918F2" w:rsidRDefault="00A918F2" w:rsidP="00A918F2">
            <w:pPr>
              <w:spacing w:line="360" w:lineRule="auto"/>
              <w:rPr>
                <w:rFonts w:ascii="Arial" w:hAnsi="Arial" w:cs="Arial"/>
                <w:color w:val="000000"/>
                <w:sz w:val="24"/>
                <w:szCs w:val="24"/>
                <w:bdr w:val="none" w:sz="0" w:space="0" w:color="auto" w:frame="1"/>
                <w:shd w:val="clear" w:color="auto" w:fill="FFFFFF"/>
              </w:rPr>
            </w:pPr>
            <w:r w:rsidRPr="00641151">
              <w:rPr>
                <w:rFonts w:ascii="Arial" w:hAnsi="Arial" w:cs="Arial"/>
                <w:sz w:val="24"/>
                <w:szCs w:val="24"/>
              </w:rPr>
              <w:t>FD</w:t>
            </w:r>
          </w:p>
        </w:tc>
        <w:tc>
          <w:tcPr>
            <w:tcW w:w="3372" w:type="dxa"/>
            <w:vAlign w:val="center"/>
          </w:tcPr>
          <w:p w14:paraId="70DB7A6F" w14:textId="3A7E49C6" w:rsidR="00A918F2" w:rsidRPr="00641151" w:rsidRDefault="00A918F2" w:rsidP="00A918F2">
            <w:pPr>
              <w:spacing w:line="360" w:lineRule="auto"/>
              <w:rPr>
                <w:rFonts w:ascii="Arial" w:hAnsi="Arial" w:cs="Arial"/>
                <w:color w:val="000000"/>
                <w:sz w:val="24"/>
                <w:szCs w:val="24"/>
                <w:bdr w:val="none" w:sz="0" w:space="0" w:color="auto" w:frame="1"/>
                <w:shd w:val="clear" w:color="auto" w:fill="FFFFFF"/>
              </w:rPr>
            </w:pPr>
            <w:r w:rsidRPr="00641151">
              <w:rPr>
                <w:rFonts w:ascii="Arial" w:hAnsi="Arial" w:cs="Arial"/>
                <w:sz w:val="24"/>
                <w:szCs w:val="24"/>
              </w:rPr>
              <w:t>Following day</w:t>
            </w:r>
          </w:p>
          <w:p w14:paraId="70ABD7FA" w14:textId="77777777" w:rsidR="00A918F2" w:rsidRDefault="00A918F2" w:rsidP="00A918F2">
            <w:pPr>
              <w:spacing w:line="360" w:lineRule="auto"/>
              <w:rPr>
                <w:rFonts w:ascii="Arial" w:hAnsi="Arial" w:cs="Arial"/>
                <w:color w:val="000000"/>
                <w:sz w:val="24"/>
                <w:szCs w:val="24"/>
                <w:bdr w:val="none" w:sz="0" w:space="0" w:color="auto" w:frame="1"/>
                <w:shd w:val="clear" w:color="auto" w:fill="FFFFFF"/>
              </w:rPr>
            </w:pPr>
          </w:p>
        </w:tc>
        <w:tc>
          <w:tcPr>
            <w:tcW w:w="1708" w:type="dxa"/>
            <w:vAlign w:val="center"/>
          </w:tcPr>
          <w:p w14:paraId="2DE3E497" w14:textId="19FAFE2B" w:rsidR="00A918F2" w:rsidRDefault="00A918F2" w:rsidP="00A918F2">
            <w:pPr>
              <w:spacing w:line="360" w:lineRule="auto"/>
              <w:jc w:val="both"/>
              <w:rPr>
                <w:rFonts w:ascii="Arial" w:hAnsi="Arial" w:cs="Arial"/>
                <w:sz w:val="24"/>
                <w:szCs w:val="24"/>
              </w:rPr>
            </w:pPr>
            <w:r>
              <w:rPr>
                <w:rFonts w:ascii="Arial" w:hAnsi="Arial" w:cs="Arial"/>
                <w:sz w:val="24"/>
                <w:szCs w:val="24"/>
              </w:rPr>
              <w:t>TB</w:t>
            </w:r>
          </w:p>
          <w:p w14:paraId="0B898A62" w14:textId="77777777"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p>
        </w:tc>
        <w:tc>
          <w:tcPr>
            <w:tcW w:w="3868" w:type="dxa"/>
            <w:vAlign w:val="center"/>
          </w:tcPr>
          <w:p w14:paraId="368E8F1E" w14:textId="2382BAE3" w:rsidR="00A918F2" w:rsidRDefault="00A918F2" w:rsidP="00A918F2">
            <w:pPr>
              <w:spacing w:line="360" w:lineRule="auto"/>
              <w:rPr>
                <w:rFonts w:ascii="Arial" w:hAnsi="Arial" w:cs="Arial"/>
                <w:b/>
                <w:bCs/>
                <w:color w:val="000000"/>
                <w:sz w:val="32"/>
                <w:szCs w:val="32"/>
                <w:u w:val="single"/>
                <w:bdr w:val="none" w:sz="0" w:space="0" w:color="auto" w:frame="1"/>
                <w:shd w:val="clear" w:color="auto" w:fill="FFFFFF"/>
              </w:rPr>
            </w:pPr>
            <w:r>
              <w:rPr>
                <w:rFonts w:ascii="Arial" w:hAnsi="Arial" w:cs="Arial"/>
                <w:sz w:val="24"/>
                <w:szCs w:val="24"/>
              </w:rPr>
              <w:t>Tuberculosis</w:t>
            </w:r>
          </w:p>
        </w:tc>
      </w:tr>
      <w:tr w:rsidR="00A918F2" w14:paraId="0A32C6A2" w14:textId="77777777" w:rsidTr="00C803F8">
        <w:trPr>
          <w:trHeight w:hRule="exact" w:val="473"/>
          <w:jc w:val="center"/>
        </w:trPr>
        <w:tc>
          <w:tcPr>
            <w:tcW w:w="1262" w:type="dxa"/>
            <w:vAlign w:val="center"/>
          </w:tcPr>
          <w:p w14:paraId="60059101" w14:textId="7A9732F3" w:rsidR="00A918F2" w:rsidRDefault="00A918F2" w:rsidP="00A918F2">
            <w:pPr>
              <w:spacing w:line="360" w:lineRule="auto"/>
              <w:rPr>
                <w:rFonts w:ascii="Arial" w:hAnsi="Arial" w:cs="Arial"/>
                <w:color w:val="000000"/>
                <w:sz w:val="24"/>
                <w:szCs w:val="24"/>
                <w:bdr w:val="none" w:sz="0" w:space="0" w:color="auto" w:frame="1"/>
                <w:shd w:val="clear" w:color="auto" w:fill="FFFFFF"/>
              </w:rPr>
            </w:pPr>
            <w:r w:rsidRPr="00641151">
              <w:rPr>
                <w:rFonts w:ascii="Arial" w:hAnsi="Arial" w:cs="Arial"/>
                <w:sz w:val="24"/>
                <w:szCs w:val="24"/>
              </w:rPr>
              <w:t xml:space="preserve">IV </w:t>
            </w:r>
          </w:p>
        </w:tc>
        <w:tc>
          <w:tcPr>
            <w:tcW w:w="3372" w:type="dxa"/>
            <w:vAlign w:val="center"/>
          </w:tcPr>
          <w:p w14:paraId="5098CE18" w14:textId="669F2C46" w:rsidR="00A918F2" w:rsidRDefault="00A918F2" w:rsidP="00A918F2">
            <w:pPr>
              <w:spacing w:line="360" w:lineRule="auto"/>
              <w:rPr>
                <w:rFonts w:ascii="Arial" w:hAnsi="Arial" w:cs="Arial"/>
                <w:color w:val="000000"/>
                <w:sz w:val="24"/>
                <w:szCs w:val="24"/>
                <w:bdr w:val="none" w:sz="0" w:space="0" w:color="auto" w:frame="1"/>
                <w:shd w:val="clear" w:color="auto" w:fill="FFFFFF"/>
              </w:rPr>
            </w:pPr>
            <w:r w:rsidRPr="00641151">
              <w:rPr>
                <w:rFonts w:ascii="Arial" w:hAnsi="Arial" w:cs="Arial"/>
                <w:sz w:val="24"/>
                <w:szCs w:val="24"/>
              </w:rPr>
              <w:t>Intervention</w:t>
            </w:r>
          </w:p>
        </w:tc>
        <w:tc>
          <w:tcPr>
            <w:tcW w:w="1708" w:type="dxa"/>
            <w:vAlign w:val="center"/>
          </w:tcPr>
          <w:p w14:paraId="11275CCB" w14:textId="48EB3817" w:rsidR="00A918F2" w:rsidRPr="00FF24B7" w:rsidRDefault="00A918F2" w:rsidP="00A918F2">
            <w:pPr>
              <w:spacing w:line="360" w:lineRule="auto"/>
              <w:rPr>
                <w:rFonts w:ascii="Arial" w:hAnsi="Arial" w:cs="Arial"/>
                <w:sz w:val="24"/>
                <w:szCs w:val="24"/>
                <w:bdr w:val="none" w:sz="0" w:space="0" w:color="auto" w:frame="1"/>
                <w:shd w:val="clear" w:color="auto" w:fill="FFFFFF"/>
              </w:rPr>
            </w:pPr>
            <w:r w:rsidRPr="00FF24B7">
              <w:rPr>
                <w:rFonts w:ascii="Arial" w:hAnsi="Arial" w:cs="Arial"/>
                <w:sz w:val="24"/>
                <w:szCs w:val="24"/>
                <w:bdr w:val="none" w:sz="0" w:space="0" w:color="auto" w:frame="1"/>
                <w:shd w:val="clear" w:color="auto" w:fill="FFFFFF"/>
              </w:rPr>
              <w:t>VATS</w:t>
            </w:r>
          </w:p>
        </w:tc>
        <w:tc>
          <w:tcPr>
            <w:tcW w:w="3868" w:type="dxa"/>
            <w:vAlign w:val="center"/>
          </w:tcPr>
          <w:p w14:paraId="3F53BF55" w14:textId="614360EF" w:rsidR="00A918F2" w:rsidRPr="00FF24B7" w:rsidRDefault="00A918F2" w:rsidP="00A918F2">
            <w:pPr>
              <w:spacing w:line="360" w:lineRule="auto"/>
              <w:rPr>
                <w:rFonts w:ascii="Arial" w:hAnsi="Arial" w:cs="Arial"/>
                <w:sz w:val="24"/>
                <w:szCs w:val="24"/>
              </w:rPr>
            </w:pPr>
            <w:r w:rsidRPr="00FF24B7">
              <w:rPr>
                <w:rFonts w:ascii="Arial" w:hAnsi="Arial" w:cs="Arial"/>
                <w:sz w:val="24"/>
                <w:szCs w:val="24"/>
              </w:rPr>
              <w:t xml:space="preserve">Video assisted thoracic </w:t>
            </w:r>
            <w:proofErr w:type="gramStart"/>
            <w:r w:rsidRPr="00FF24B7">
              <w:rPr>
                <w:rFonts w:ascii="Arial" w:hAnsi="Arial" w:cs="Arial"/>
                <w:sz w:val="24"/>
                <w:szCs w:val="24"/>
              </w:rPr>
              <w:t>surgery</w:t>
            </w:r>
            <w:proofErr w:type="gramEnd"/>
          </w:p>
          <w:p w14:paraId="2E1F84B4" w14:textId="0BA789F4" w:rsidR="00A918F2" w:rsidRPr="00FF24B7" w:rsidRDefault="74C75165" w:rsidP="00A918F2">
            <w:pPr>
              <w:spacing w:line="360" w:lineRule="auto"/>
              <w:rPr>
                <w:rFonts w:ascii="Arial" w:hAnsi="Arial" w:cs="Arial"/>
                <w:b/>
                <w:bCs/>
                <w:sz w:val="32"/>
                <w:szCs w:val="32"/>
                <w:u w:val="single"/>
                <w:bdr w:val="none" w:sz="0" w:space="0" w:color="auto" w:frame="1"/>
                <w:shd w:val="clear" w:color="auto" w:fill="FFFFFF"/>
              </w:rPr>
            </w:pPr>
            <w:r w:rsidRPr="77F044A9">
              <w:rPr>
                <w:rFonts w:ascii="Arial" w:hAnsi="Arial" w:cs="Arial"/>
                <w:sz w:val="24"/>
                <w:szCs w:val="24"/>
              </w:rPr>
              <w:t>t</w:t>
            </w:r>
          </w:p>
        </w:tc>
      </w:tr>
      <w:tr w:rsidR="00A918F2" w14:paraId="78F62DE1" w14:textId="77777777" w:rsidTr="00C803F8">
        <w:trPr>
          <w:trHeight w:val="300"/>
          <w:jc w:val="center"/>
        </w:trPr>
        <w:tc>
          <w:tcPr>
            <w:tcW w:w="1262" w:type="dxa"/>
            <w:vAlign w:val="center"/>
          </w:tcPr>
          <w:p w14:paraId="2DA71626" w14:textId="77777777" w:rsidR="00A918F2" w:rsidRDefault="00A918F2" w:rsidP="00A918F2">
            <w:pPr>
              <w:spacing w:line="36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LLL</w:t>
            </w:r>
          </w:p>
          <w:p w14:paraId="1CE4E301" w14:textId="77777777" w:rsidR="00A918F2" w:rsidRPr="00641151" w:rsidRDefault="00A918F2" w:rsidP="00A918F2">
            <w:pPr>
              <w:spacing w:line="360" w:lineRule="auto"/>
              <w:rPr>
                <w:rFonts w:ascii="Arial" w:hAnsi="Arial" w:cs="Arial"/>
                <w:sz w:val="24"/>
                <w:szCs w:val="24"/>
              </w:rPr>
            </w:pPr>
          </w:p>
        </w:tc>
        <w:tc>
          <w:tcPr>
            <w:tcW w:w="3372" w:type="dxa"/>
            <w:vAlign w:val="center"/>
          </w:tcPr>
          <w:p w14:paraId="13E55317" w14:textId="7E09836C" w:rsidR="00A918F2" w:rsidRPr="00641151" w:rsidRDefault="00A918F2" w:rsidP="00A918F2">
            <w:pPr>
              <w:spacing w:line="360" w:lineRule="auto"/>
              <w:rPr>
                <w:rFonts w:ascii="Arial" w:hAnsi="Arial" w:cs="Arial"/>
                <w:sz w:val="24"/>
                <w:szCs w:val="24"/>
              </w:rPr>
            </w:pPr>
            <w:r>
              <w:rPr>
                <w:rFonts w:ascii="Arial" w:hAnsi="Arial" w:cs="Arial"/>
                <w:color w:val="000000"/>
                <w:sz w:val="24"/>
                <w:szCs w:val="24"/>
                <w:bdr w:val="none" w:sz="0" w:space="0" w:color="auto" w:frame="1"/>
                <w:shd w:val="clear" w:color="auto" w:fill="FFFFFF"/>
              </w:rPr>
              <w:t>Left lower lobectomy</w:t>
            </w:r>
          </w:p>
        </w:tc>
        <w:tc>
          <w:tcPr>
            <w:tcW w:w="1708" w:type="dxa"/>
            <w:vAlign w:val="center"/>
          </w:tcPr>
          <w:p w14:paraId="5FB155E5" w14:textId="77777777" w:rsidR="00A918F2" w:rsidRPr="00FF24B7" w:rsidRDefault="00A918F2" w:rsidP="00A918F2">
            <w:pPr>
              <w:spacing w:line="360" w:lineRule="auto"/>
              <w:rPr>
                <w:rFonts w:ascii="Arial" w:hAnsi="Arial" w:cs="Arial"/>
                <w:sz w:val="24"/>
                <w:szCs w:val="24"/>
                <w:bdr w:val="none" w:sz="0" w:space="0" w:color="auto" w:frame="1"/>
                <w:shd w:val="clear" w:color="auto" w:fill="FFFFFF"/>
              </w:rPr>
            </w:pPr>
          </w:p>
        </w:tc>
        <w:tc>
          <w:tcPr>
            <w:tcW w:w="3868" w:type="dxa"/>
            <w:vAlign w:val="center"/>
          </w:tcPr>
          <w:p w14:paraId="31392967" w14:textId="77777777" w:rsidR="00A918F2" w:rsidRPr="00FF24B7" w:rsidRDefault="00A918F2" w:rsidP="00A918F2">
            <w:pPr>
              <w:spacing w:line="360" w:lineRule="auto"/>
              <w:rPr>
                <w:rFonts w:ascii="Arial" w:hAnsi="Arial" w:cs="Arial"/>
                <w:sz w:val="24"/>
                <w:szCs w:val="24"/>
              </w:rPr>
            </w:pPr>
          </w:p>
        </w:tc>
      </w:tr>
    </w:tbl>
    <w:p w14:paraId="2F6DE48D" w14:textId="25E5D13D" w:rsidR="00D260B5" w:rsidRDefault="00D260B5" w:rsidP="00FC4EC3">
      <w:pPr>
        <w:spacing w:line="360" w:lineRule="auto"/>
        <w:rPr>
          <w:rFonts w:ascii="Arial" w:hAnsi="Arial" w:cs="Arial"/>
          <w:b/>
          <w:bCs/>
          <w:color w:val="000000"/>
          <w:sz w:val="32"/>
          <w:szCs w:val="32"/>
          <w:u w:val="single"/>
          <w:bdr w:val="none" w:sz="0" w:space="0" w:color="auto" w:frame="1"/>
          <w:shd w:val="clear" w:color="auto" w:fill="FFFFFF"/>
        </w:rPr>
      </w:pPr>
    </w:p>
    <w:p w14:paraId="7C98C6BB" w14:textId="0C0CEF45" w:rsidR="00D260B5" w:rsidRDefault="00D260B5" w:rsidP="00FC4EC3">
      <w:pPr>
        <w:spacing w:line="360" w:lineRule="auto"/>
        <w:rPr>
          <w:rFonts w:ascii="Arial" w:hAnsi="Arial" w:cs="Arial"/>
          <w:b/>
          <w:bCs/>
          <w:color w:val="000000"/>
          <w:sz w:val="32"/>
          <w:szCs w:val="32"/>
          <w:u w:val="single"/>
          <w:bdr w:val="none" w:sz="0" w:space="0" w:color="auto" w:frame="1"/>
          <w:shd w:val="clear" w:color="auto" w:fill="FFFFFF"/>
        </w:rPr>
      </w:pPr>
    </w:p>
    <w:p w14:paraId="6707933C" w14:textId="77777777" w:rsidR="00641151" w:rsidRDefault="00641151" w:rsidP="000D092F">
      <w:pPr>
        <w:spacing w:line="360" w:lineRule="auto"/>
        <w:jc w:val="both"/>
        <w:rPr>
          <w:rFonts w:ascii="Arial" w:hAnsi="Arial" w:cs="Arial"/>
          <w:sz w:val="24"/>
          <w:szCs w:val="24"/>
        </w:rPr>
      </w:pPr>
    </w:p>
    <w:p w14:paraId="4CC31D73" w14:textId="77777777" w:rsidR="003A4557" w:rsidRDefault="003A4557" w:rsidP="00BD249E">
      <w:pPr>
        <w:spacing w:line="480" w:lineRule="auto"/>
        <w:rPr>
          <w:rFonts w:ascii="Arial" w:hAnsi="Arial" w:cs="Arial"/>
          <w:b/>
          <w:bCs/>
          <w:color w:val="000000"/>
          <w:sz w:val="32"/>
          <w:szCs w:val="32"/>
          <w:u w:val="single"/>
          <w:bdr w:val="none" w:sz="0" w:space="0" w:color="auto" w:frame="1"/>
          <w:shd w:val="clear" w:color="auto" w:fill="FFFFFF"/>
        </w:rPr>
      </w:pPr>
    </w:p>
    <w:p w14:paraId="60048DFE" w14:textId="77777777" w:rsidR="003A4557" w:rsidRDefault="003A4557" w:rsidP="00BD249E">
      <w:pPr>
        <w:spacing w:line="480" w:lineRule="auto"/>
        <w:rPr>
          <w:rFonts w:ascii="Arial" w:hAnsi="Arial" w:cs="Arial"/>
          <w:b/>
          <w:bCs/>
          <w:color w:val="000000"/>
          <w:sz w:val="32"/>
          <w:szCs w:val="32"/>
          <w:u w:val="single"/>
          <w:bdr w:val="none" w:sz="0" w:space="0" w:color="auto" w:frame="1"/>
          <w:shd w:val="clear" w:color="auto" w:fill="FFFFFF"/>
        </w:rPr>
      </w:pPr>
    </w:p>
    <w:p w14:paraId="4AD1B2D2" w14:textId="29C8328D" w:rsidR="00EA28C9" w:rsidRPr="005A0A69" w:rsidRDefault="001B1A00" w:rsidP="00BD249E">
      <w:pPr>
        <w:spacing w:line="480" w:lineRule="auto"/>
        <w:rPr>
          <w:rFonts w:ascii="Arial" w:hAnsi="Arial" w:cs="Arial"/>
          <w:b/>
          <w:bCs/>
          <w:color w:val="000000"/>
          <w:sz w:val="32"/>
          <w:szCs w:val="32"/>
          <w:u w:val="single"/>
          <w:bdr w:val="none" w:sz="0" w:space="0" w:color="auto" w:frame="1"/>
          <w:shd w:val="clear" w:color="auto" w:fill="FFFFFF"/>
        </w:rPr>
      </w:pPr>
      <w:r w:rsidRPr="005A0A69">
        <w:rPr>
          <w:rFonts w:ascii="Arial" w:hAnsi="Arial" w:cs="Arial"/>
          <w:b/>
          <w:bCs/>
          <w:color w:val="000000"/>
          <w:sz w:val="32"/>
          <w:szCs w:val="32"/>
          <w:u w:val="single"/>
          <w:bdr w:val="none" w:sz="0" w:space="0" w:color="auto" w:frame="1"/>
          <w:shd w:val="clear" w:color="auto" w:fill="FFFFFF"/>
        </w:rPr>
        <w:lastRenderedPageBreak/>
        <w:t>Introduction</w:t>
      </w:r>
      <w:r w:rsidR="00076262">
        <w:rPr>
          <w:rFonts w:ascii="Arial" w:hAnsi="Arial" w:cs="Arial"/>
          <w:b/>
          <w:bCs/>
          <w:color w:val="000000"/>
          <w:sz w:val="32"/>
          <w:szCs w:val="32"/>
          <w:u w:val="single"/>
          <w:bdr w:val="none" w:sz="0" w:space="0" w:color="auto" w:frame="1"/>
          <w:shd w:val="clear" w:color="auto" w:fill="FFFFFF"/>
        </w:rPr>
        <w:t>:</w:t>
      </w:r>
    </w:p>
    <w:p w14:paraId="090BFEA1" w14:textId="7C5400D7" w:rsidR="00FE2A90" w:rsidRDefault="42581C3C" w:rsidP="00BD249E">
      <w:pPr>
        <w:spacing w:line="480" w:lineRule="auto"/>
        <w:rPr>
          <w:rFonts w:ascii="Arial" w:hAnsi="Arial" w:cs="Arial"/>
          <w:sz w:val="24"/>
          <w:szCs w:val="24"/>
        </w:rPr>
      </w:pPr>
      <w:r w:rsidRPr="77F044A9">
        <w:rPr>
          <w:rFonts w:ascii="Arial" w:hAnsi="Arial" w:cs="Arial"/>
          <w:sz w:val="24"/>
          <w:szCs w:val="24"/>
        </w:rPr>
        <w:t xml:space="preserve">It is </w:t>
      </w:r>
      <w:r w:rsidR="0B736F50" w:rsidRPr="77F044A9">
        <w:rPr>
          <w:rFonts w:ascii="Arial" w:hAnsi="Arial" w:cs="Arial"/>
          <w:sz w:val="24"/>
          <w:szCs w:val="24"/>
        </w:rPr>
        <w:t>common</w:t>
      </w:r>
      <w:r w:rsidRPr="77F044A9">
        <w:rPr>
          <w:rFonts w:ascii="Arial" w:hAnsi="Arial" w:cs="Arial"/>
          <w:sz w:val="24"/>
          <w:szCs w:val="24"/>
        </w:rPr>
        <w:t xml:space="preserve"> practice to carry out </w:t>
      </w:r>
      <w:r w:rsidR="35A7CF6D" w:rsidRPr="77F044A9">
        <w:rPr>
          <w:rFonts w:ascii="Arial" w:hAnsi="Arial" w:cs="Arial"/>
          <w:sz w:val="24"/>
          <w:szCs w:val="24"/>
        </w:rPr>
        <w:t>a</w:t>
      </w:r>
      <w:r w:rsidRPr="77F044A9">
        <w:rPr>
          <w:rFonts w:ascii="Arial" w:hAnsi="Arial" w:cs="Arial"/>
          <w:sz w:val="24"/>
          <w:szCs w:val="24"/>
        </w:rPr>
        <w:t xml:space="preserve"> </w:t>
      </w:r>
      <w:r w:rsidR="3B49A2EA" w:rsidRPr="77F044A9">
        <w:rPr>
          <w:rFonts w:ascii="Arial" w:hAnsi="Arial" w:cs="Arial"/>
          <w:sz w:val="24"/>
          <w:szCs w:val="24"/>
        </w:rPr>
        <w:t>chest X-ray (</w:t>
      </w:r>
      <w:r w:rsidR="7AD4B6B1" w:rsidRPr="77F044A9">
        <w:rPr>
          <w:rFonts w:ascii="Arial" w:hAnsi="Arial" w:cs="Arial"/>
          <w:sz w:val="24"/>
          <w:szCs w:val="24"/>
        </w:rPr>
        <w:t>CXR</w:t>
      </w:r>
      <w:r w:rsidR="3B49A2EA" w:rsidRPr="77F044A9">
        <w:rPr>
          <w:rFonts w:ascii="Arial" w:hAnsi="Arial" w:cs="Arial"/>
          <w:sz w:val="24"/>
          <w:szCs w:val="24"/>
        </w:rPr>
        <w:t>)</w:t>
      </w:r>
      <w:r w:rsidR="7AD4B6B1" w:rsidRPr="77F044A9">
        <w:rPr>
          <w:rFonts w:ascii="Arial" w:hAnsi="Arial" w:cs="Arial"/>
          <w:sz w:val="24"/>
          <w:szCs w:val="24"/>
        </w:rPr>
        <w:t xml:space="preserve"> </w:t>
      </w:r>
      <w:r w:rsidRPr="77F044A9">
        <w:rPr>
          <w:rFonts w:ascii="Arial" w:hAnsi="Arial" w:cs="Arial"/>
          <w:sz w:val="24"/>
          <w:szCs w:val="24"/>
        </w:rPr>
        <w:t xml:space="preserve">in patients after </w:t>
      </w:r>
      <w:r w:rsidR="0E171481" w:rsidRPr="77F044A9">
        <w:rPr>
          <w:rFonts w:ascii="Arial" w:hAnsi="Arial" w:cs="Arial"/>
          <w:sz w:val="24"/>
          <w:szCs w:val="24"/>
        </w:rPr>
        <w:t xml:space="preserve">chest drain removal following their </w:t>
      </w:r>
      <w:r w:rsidRPr="77F044A9">
        <w:rPr>
          <w:rFonts w:ascii="Arial" w:hAnsi="Arial" w:cs="Arial"/>
          <w:sz w:val="24"/>
          <w:szCs w:val="24"/>
        </w:rPr>
        <w:t>lung resection</w:t>
      </w:r>
      <w:r w:rsidR="68C34872" w:rsidRPr="77F044A9">
        <w:rPr>
          <w:rFonts w:ascii="Arial" w:hAnsi="Arial" w:cs="Arial"/>
          <w:sz w:val="24"/>
          <w:szCs w:val="24"/>
        </w:rPr>
        <w:t xml:space="preserve"> surgery</w:t>
      </w:r>
      <w:r w:rsidR="09B7D470" w:rsidRPr="77F044A9">
        <w:rPr>
          <w:rFonts w:ascii="Arial" w:hAnsi="Arial" w:cs="Arial"/>
          <w:sz w:val="24"/>
          <w:szCs w:val="24"/>
        </w:rPr>
        <w:t>.</w:t>
      </w:r>
      <w:r w:rsidRPr="77F044A9">
        <w:rPr>
          <w:rFonts w:ascii="Arial" w:hAnsi="Arial" w:cs="Arial"/>
          <w:sz w:val="24"/>
          <w:szCs w:val="24"/>
        </w:rPr>
        <w:t xml:space="preserve"> The purpose of the </w:t>
      </w:r>
      <w:r w:rsidR="7AD4B6B1" w:rsidRPr="77F044A9">
        <w:rPr>
          <w:rFonts w:ascii="Arial" w:hAnsi="Arial" w:cs="Arial"/>
          <w:sz w:val="24"/>
          <w:szCs w:val="24"/>
        </w:rPr>
        <w:t>CXR</w:t>
      </w:r>
      <w:r w:rsidRPr="77F044A9">
        <w:rPr>
          <w:rFonts w:ascii="Arial" w:hAnsi="Arial" w:cs="Arial"/>
          <w:sz w:val="24"/>
          <w:szCs w:val="24"/>
        </w:rPr>
        <w:t xml:space="preserve"> is to rule out a pneumothorax</w:t>
      </w:r>
      <w:r w:rsidR="00C92783">
        <w:rPr>
          <w:rFonts w:ascii="Arial" w:hAnsi="Arial" w:cs="Arial"/>
          <w:sz w:val="24"/>
          <w:szCs w:val="24"/>
        </w:rPr>
        <w:t>,</w:t>
      </w:r>
      <w:r w:rsidRPr="77F044A9">
        <w:rPr>
          <w:rFonts w:ascii="Arial" w:hAnsi="Arial" w:cs="Arial"/>
          <w:sz w:val="24"/>
          <w:szCs w:val="24"/>
        </w:rPr>
        <w:t xml:space="preserve"> check lung re-expansion and any other </w:t>
      </w:r>
      <w:r w:rsidRPr="77F044A9">
        <w:rPr>
          <w:rFonts w:ascii="Arial" w:eastAsia="Times New Roman" w:hAnsi="Arial" w:cs="Arial"/>
          <w:color w:val="000000" w:themeColor="text1"/>
          <w:sz w:val="24"/>
          <w:szCs w:val="24"/>
        </w:rPr>
        <w:t>abnormality</w:t>
      </w:r>
      <w:r w:rsidRPr="77F044A9">
        <w:rPr>
          <w:rFonts w:ascii="Arial" w:hAnsi="Arial" w:cs="Arial"/>
          <w:sz w:val="24"/>
          <w:szCs w:val="24"/>
        </w:rPr>
        <w:t xml:space="preserve"> following the operation. </w:t>
      </w:r>
    </w:p>
    <w:p w14:paraId="75713AA2" w14:textId="060B311A" w:rsidR="00BD3A9E" w:rsidRDefault="00FE2A90" w:rsidP="00BD249E">
      <w:pPr>
        <w:spacing w:line="480" w:lineRule="auto"/>
        <w:rPr>
          <w:rFonts w:ascii="Arial" w:eastAsia="Times New Roman" w:hAnsi="Arial" w:cs="Arial"/>
          <w:bCs/>
          <w:color w:val="000000" w:themeColor="text1"/>
          <w:sz w:val="24"/>
          <w:szCs w:val="24"/>
        </w:rPr>
      </w:pPr>
      <w:r>
        <w:rPr>
          <w:rFonts w:ascii="Arial" w:hAnsi="Arial" w:cs="Arial"/>
          <w:sz w:val="24"/>
          <w:szCs w:val="24"/>
        </w:rPr>
        <w:t xml:space="preserve">There is growing </w:t>
      </w:r>
      <w:r w:rsidR="000A5B07" w:rsidRPr="00D30CA7">
        <w:rPr>
          <w:rFonts w:ascii="Arial" w:hAnsi="Arial" w:cs="Arial"/>
          <w:sz w:val="24"/>
          <w:szCs w:val="24"/>
        </w:rPr>
        <w:t xml:space="preserve">evidence </w:t>
      </w:r>
      <w:r w:rsidR="00DC0E4A">
        <w:rPr>
          <w:rFonts w:ascii="Arial" w:hAnsi="Arial" w:cs="Arial"/>
          <w:sz w:val="24"/>
          <w:szCs w:val="24"/>
        </w:rPr>
        <w:t>from literature</w:t>
      </w:r>
      <w:r w:rsidR="00E56A7D">
        <w:rPr>
          <w:rFonts w:ascii="Arial" w:hAnsi="Arial" w:cs="Arial"/>
          <w:sz w:val="24"/>
          <w:szCs w:val="24"/>
        </w:rPr>
        <w:t>s</w:t>
      </w:r>
      <w:r w:rsidR="00DC0E4A">
        <w:rPr>
          <w:rFonts w:ascii="Arial" w:hAnsi="Arial" w:cs="Arial"/>
          <w:sz w:val="24"/>
          <w:szCs w:val="24"/>
        </w:rPr>
        <w:t xml:space="preserve"> </w:t>
      </w:r>
      <w:r w:rsidR="000A5B07" w:rsidRPr="00D30CA7">
        <w:rPr>
          <w:rFonts w:ascii="Arial" w:hAnsi="Arial" w:cs="Arial"/>
          <w:sz w:val="24"/>
          <w:szCs w:val="24"/>
        </w:rPr>
        <w:t xml:space="preserve">that </w:t>
      </w:r>
      <w:r w:rsidR="006C3F4C" w:rsidRPr="00D30CA7">
        <w:rPr>
          <w:rFonts w:ascii="Arial" w:hAnsi="Arial" w:cs="Arial"/>
          <w:sz w:val="24"/>
          <w:szCs w:val="24"/>
        </w:rPr>
        <w:t>a</w:t>
      </w:r>
      <w:r w:rsidR="006C3F4C">
        <w:rPr>
          <w:rFonts w:ascii="Arial" w:hAnsi="Arial" w:cs="Arial"/>
          <w:sz w:val="24"/>
          <w:szCs w:val="24"/>
        </w:rPr>
        <w:t xml:space="preserve"> </w:t>
      </w:r>
      <w:r w:rsidR="00AF5435">
        <w:rPr>
          <w:rFonts w:ascii="Arial" w:hAnsi="Arial" w:cs="Arial"/>
          <w:sz w:val="24"/>
          <w:szCs w:val="24"/>
        </w:rPr>
        <w:t>CXR</w:t>
      </w:r>
      <w:r>
        <w:rPr>
          <w:rFonts w:ascii="Arial" w:hAnsi="Arial" w:cs="Arial"/>
          <w:sz w:val="24"/>
          <w:szCs w:val="24"/>
        </w:rPr>
        <w:t xml:space="preserve"> </w:t>
      </w:r>
      <w:r w:rsidR="006C3F4C">
        <w:rPr>
          <w:rFonts w:ascii="Arial" w:hAnsi="Arial" w:cs="Arial"/>
          <w:sz w:val="24"/>
          <w:szCs w:val="24"/>
        </w:rPr>
        <w:t xml:space="preserve">is </w:t>
      </w:r>
      <w:r>
        <w:rPr>
          <w:rFonts w:ascii="Arial" w:hAnsi="Arial" w:cs="Arial"/>
          <w:sz w:val="24"/>
          <w:szCs w:val="24"/>
        </w:rPr>
        <w:t xml:space="preserve">not routinely </w:t>
      </w:r>
      <w:r w:rsidR="000A5B07" w:rsidRPr="00D30CA7">
        <w:rPr>
          <w:rFonts w:ascii="Arial" w:hAnsi="Arial" w:cs="Arial"/>
          <w:sz w:val="24"/>
          <w:szCs w:val="24"/>
        </w:rPr>
        <w:t>needed</w:t>
      </w:r>
      <w:r>
        <w:rPr>
          <w:rFonts w:ascii="Arial" w:hAnsi="Arial" w:cs="Arial"/>
          <w:sz w:val="24"/>
          <w:szCs w:val="24"/>
        </w:rPr>
        <w:t xml:space="preserve"> following the removal of</w:t>
      </w:r>
      <w:r w:rsidR="000B3E6B">
        <w:rPr>
          <w:rFonts w:ascii="Arial" w:hAnsi="Arial" w:cs="Arial"/>
          <w:sz w:val="24"/>
          <w:szCs w:val="24"/>
        </w:rPr>
        <w:t xml:space="preserve"> </w:t>
      </w:r>
      <w:r w:rsidR="00D47498">
        <w:rPr>
          <w:rFonts w:ascii="Arial" w:hAnsi="Arial" w:cs="Arial"/>
          <w:sz w:val="24"/>
          <w:szCs w:val="24"/>
        </w:rPr>
        <w:t xml:space="preserve">a </w:t>
      </w:r>
      <w:r w:rsidR="00D247A9">
        <w:rPr>
          <w:rFonts w:ascii="Arial" w:hAnsi="Arial" w:cs="Arial"/>
          <w:sz w:val="24"/>
          <w:szCs w:val="24"/>
        </w:rPr>
        <w:t>chest drain (</w:t>
      </w:r>
      <w:r w:rsidR="000B3E6B">
        <w:rPr>
          <w:rFonts w:ascii="Arial" w:hAnsi="Arial" w:cs="Arial"/>
          <w:sz w:val="24"/>
          <w:szCs w:val="24"/>
        </w:rPr>
        <w:t>CD</w:t>
      </w:r>
      <w:r w:rsidR="00D247A9">
        <w:rPr>
          <w:rFonts w:ascii="Arial" w:hAnsi="Arial" w:cs="Arial"/>
          <w:sz w:val="24"/>
          <w:szCs w:val="24"/>
        </w:rPr>
        <w:t>)</w:t>
      </w:r>
      <w:r>
        <w:rPr>
          <w:rFonts w:ascii="Arial" w:hAnsi="Arial" w:cs="Arial"/>
          <w:sz w:val="24"/>
          <w:szCs w:val="24"/>
        </w:rPr>
        <w:t xml:space="preserve"> in adult patients who </w:t>
      </w:r>
      <w:r w:rsidR="00493D51">
        <w:rPr>
          <w:rFonts w:ascii="Arial" w:hAnsi="Arial" w:cs="Arial"/>
          <w:sz w:val="24"/>
          <w:szCs w:val="24"/>
        </w:rPr>
        <w:t xml:space="preserve">have </w:t>
      </w:r>
      <w:r>
        <w:rPr>
          <w:rFonts w:ascii="Arial" w:hAnsi="Arial" w:cs="Arial"/>
          <w:sz w:val="24"/>
          <w:szCs w:val="24"/>
        </w:rPr>
        <w:t>had</w:t>
      </w:r>
      <w:r w:rsidR="006C3F4C">
        <w:rPr>
          <w:rFonts w:ascii="Arial" w:hAnsi="Arial" w:cs="Arial"/>
          <w:sz w:val="24"/>
          <w:szCs w:val="24"/>
        </w:rPr>
        <w:t xml:space="preserve"> a</w:t>
      </w:r>
      <w:r>
        <w:rPr>
          <w:rFonts w:ascii="Arial" w:hAnsi="Arial" w:cs="Arial"/>
          <w:sz w:val="24"/>
          <w:szCs w:val="24"/>
        </w:rPr>
        <w:t xml:space="preserve"> </w:t>
      </w:r>
      <w:r w:rsidR="000B3E6B">
        <w:rPr>
          <w:rFonts w:ascii="Arial" w:hAnsi="Arial" w:cs="Arial"/>
          <w:sz w:val="24"/>
          <w:szCs w:val="24"/>
        </w:rPr>
        <w:t>CD</w:t>
      </w:r>
      <w:r>
        <w:rPr>
          <w:rFonts w:ascii="Arial" w:hAnsi="Arial" w:cs="Arial"/>
          <w:sz w:val="24"/>
          <w:szCs w:val="24"/>
        </w:rPr>
        <w:t xml:space="preserve"> inserted following a </w:t>
      </w:r>
      <w:r w:rsidR="006123BE">
        <w:rPr>
          <w:rFonts w:ascii="Arial" w:hAnsi="Arial" w:cs="Arial"/>
          <w:sz w:val="24"/>
          <w:szCs w:val="24"/>
        </w:rPr>
        <w:t>lung resection</w:t>
      </w:r>
      <w:r w:rsidR="00493D51">
        <w:rPr>
          <w:rFonts w:ascii="Arial" w:hAnsi="Arial" w:cs="Arial"/>
          <w:sz w:val="24"/>
          <w:szCs w:val="24"/>
        </w:rPr>
        <w:t>,</w:t>
      </w:r>
      <w:r w:rsidR="006123BE">
        <w:rPr>
          <w:rFonts w:ascii="Arial" w:hAnsi="Arial" w:cs="Arial"/>
          <w:sz w:val="24"/>
          <w:szCs w:val="24"/>
        </w:rPr>
        <w:t xml:space="preserve"> </w:t>
      </w:r>
      <w:r>
        <w:rPr>
          <w:rFonts w:ascii="Arial" w:hAnsi="Arial" w:cs="Arial"/>
          <w:sz w:val="24"/>
          <w:szCs w:val="24"/>
        </w:rPr>
        <w:t>trauma</w:t>
      </w:r>
      <w:r w:rsidR="00493D51">
        <w:rPr>
          <w:rFonts w:ascii="Arial" w:hAnsi="Arial" w:cs="Arial"/>
          <w:sz w:val="24"/>
          <w:szCs w:val="24"/>
        </w:rPr>
        <w:t>, or</w:t>
      </w:r>
      <w:r>
        <w:rPr>
          <w:rFonts w:ascii="Arial" w:hAnsi="Arial" w:cs="Arial"/>
          <w:sz w:val="24"/>
          <w:szCs w:val="24"/>
        </w:rPr>
        <w:t xml:space="preserve"> spontaneous pneumothorax etc</w:t>
      </w:r>
      <w:r w:rsidR="006123BE" w:rsidRPr="006123BE">
        <w:rPr>
          <w:rFonts w:ascii="Arial" w:hAnsi="Arial" w:cs="Arial"/>
          <w:sz w:val="24"/>
          <w:szCs w:val="24"/>
        </w:rPr>
        <w:t xml:space="preserve"> </w:t>
      </w:r>
      <w:r w:rsidR="005F7C98">
        <w:rPr>
          <w:rFonts w:ascii="Arial" w:hAnsi="Arial" w:cs="Arial"/>
          <w:sz w:val="24"/>
          <w:szCs w:val="24"/>
        </w:rPr>
        <w:t>[1][2][3][4].</w:t>
      </w:r>
      <w:r w:rsidR="00BD3A9E">
        <w:rPr>
          <w:rFonts w:ascii="Arial" w:hAnsi="Arial" w:cs="Arial"/>
          <w:sz w:val="24"/>
          <w:szCs w:val="24"/>
        </w:rPr>
        <w:t xml:space="preserve"> </w:t>
      </w:r>
      <w:r w:rsidR="006C3F4C">
        <w:rPr>
          <w:rFonts w:ascii="Arial" w:eastAsia="Times New Roman" w:hAnsi="Arial" w:cs="Arial"/>
          <w:bCs/>
          <w:color w:val="000000" w:themeColor="text1"/>
          <w:sz w:val="24"/>
          <w:szCs w:val="24"/>
        </w:rPr>
        <w:t>Despite this evidence, there</w:t>
      </w:r>
      <w:r w:rsidR="004565E4">
        <w:rPr>
          <w:rFonts w:ascii="Arial" w:eastAsia="Times New Roman" w:hAnsi="Arial" w:cs="Arial"/>
          <w:bCs/>
          <w:color w:val="000000" w:themeColor="text1"/>
          <w:sz w:val="24"/>
          <w:szCs w:val="24"/>
        </w:rPr>
        <w:t xml:space="preserve"> is </w:t>
      </w:r>
      <w:r w:rsidR="001926E0">
        <w:rPr>
          <w:rFonts w:ascii="Arial" w:eastAsia="Times New Roman" w:hAnsi="Arial" w:cs="Arial"/>
          <w:bCs/>
          <w:color w:val="000000" w:themeColor="text1"/>
          <w:sz w:val="24"/>
          <w:szCs w:val="24"/>
        </w:rPr>
        <w:t xml:space="preserve">still </w:t>
      </w:r>
      <w:r w:rsidR="004565E4">
        <w:rPr>
          <w:rFonts w:ascii="Arial" w:eastAsia="Times New Roman" w:hAnsi="Arial" w:cs="Arial"/>
          <w:bCs/>
          <w:color w:val="000000" w:themeColor="text1"/>
          <w:sz w:val="24"/>
          <w:szCs w:val="24"/>
        </w:rPr>
        <w:t>debat</w:t>
      </w:r>
      <w:r w:rsidR="00BD3A9E">
        <w:rPr>
          <w:rFonts w:ascii="Arial" w:eastAsia="Times New Roman" w:hAnsi="Arial" w:cs="Arial"/>
          <w:bCs/>
          <w:color w:val="000000" w:themeColor="text1"/>
          <w:sz w:val="24"/>
          <w:szCs w:val="24"/>
        </w:rPr>
        <w:t>e</w:t>
      </w:r>
      <w:r w:rsidR="006C3F4C">
        <w:rPr>
          <w:rFonts w:ascii="Arial" w:eastAsia="Times New Roman" w:hAnsi="Arial" w:cs="Arial"/>
          <w:bCs/>
          <w:color w:val="000000" w:themeColor="text1"/>
          <w:sz w:val="24"/>
          <w:szCs w:val="24"/>
        </w:rPr>
        <w:t xml:space="preserve"> in practice as to </w:t>
      </w:r>
      <w:r w:rsidR="004565E4">
        <w:rPr>
          <w:rFonts w:ascii="Arial" w:eastAsia="Times New Roman" w:hAnsi="Arial" w:cs="Arial"/>
          <w:bCs/>
          <w:color w:val="000000" w:themeColor="text1"/>
          <w:sz w:val="24"/>
          <w:szCs w:val="24"/>
        </w:rPr>
        <w:t xml:space="preserve">whether it is necessary to carry out a routine </w:t>
      </w:r>
      <w:r w:rsidR="000B3E6B">
        <w:rPr>
          <w:rFonts w:ascii="Arial" w:eastAsia="Times New Roman" w:hAnsi="Arial" w:cs="Arial"/>
          <w:bCs/>
          <w:color w:val="000000" w:themeColor="text1"/>
          <w:sz w:val="24"/>
          <w:szCs w:val="24"/>
        </w:rPr>
        <w:t>CXR</w:t>
      </w:r>
      <w:r w:rsidR="004565E4">
        <w:rPr>
          <w:rFonts w:ascii="Arial" w:eastAsia="Times New Roman" w:hAnsi="Arial" w:cs="Arial"/>
          <w:bCs/>
          <w:color w:val="000000" w:themeColor="text1"/>
          <w:sz w:val="24"/>
          <w:szCs w:val="24"/>
        </w:rPr>
        <w:t xml:space="preserve"> following </w:t>
      </w:r>
      <w:r w:rsidR="000B3E6B">
        <w:rPr>
          <w:rFonts w:ascii="Arial" w:eastAsia="Times New Roman" w:hAnsi="Arial" w:cs="Arial"/>
          <w:bCs/>
          <w:color w:val="000000" w:themeColor="text1"/>
          <w:sz w:val="24"/>
          <w:szCs w:val="24"/>
        </w:rPr>
        <w:t>a CD</w:t>
      </w:r>
      <w:r w:rsidR="004565E4">
        <w:rPr>
          <w:rFonts w:ascii="Arial" w:eastAsia="Times New Roman" w:hAnsi="Arial" w:cs="Arial"/>
          <w:bCs/>
          <w:color w:val="000000" w:themeColor="text1"/>
          <w:sz w:val="24"/>
          <w:szCs w:val="24"/>
        </w:rPr>
        <w:t xml:space="preserve"> removal. </w:t>
      </w:r>
    </w:p>
    <w:p w14:paraId="30959C37" w14:textId="3DD43D52" w:rsidR="004565E4" w:rsidRPr="00BD3A9E" w:rsidRDefault="3BF185D8" w:rsidP="77F044A9">
      <w:pPr>
        <w:spacing w:line="480" w:lineRule="auto"/>
        <w:rPr>
          <w:rFonts w:ascii="Arial" w:hAnsi="Arial" w:cs="Arial"/>
          <w:sz w:val="24"/>
          <w:szCs w:val="24"/>
        </w:rPr>
      </w:pPr>
      <w:r w:rsidRPr="77F044A9">
        <w:rPr>
          <w:rFonts w:ascii="Arial" w:eastAsia="Times New Roman" w:hAnsi="Arial" w:cs="Arial"/>
          <w:color w:val="000000" w:themeColor="text1"/>
          <w:sz w:val="24"/>
          <w:szCs w:val="24"/>
        </w:rPr>
        <w:t xml:space="preserve">In </w:t>
      </w:r>
      <w:r w:rsidR="6077924D" w:rsidRPr="77F044A9">
        <w:rPr>
          <w:rFonts w:ascii="Arial" w:eastAsia="Times New Roman" w:hAnsi="Arial" w:cs="Arial"/>
          <w:color w:val="000000" w:themeColor="text1"/>
          <w:sz w:val="24"/>
          <w:szCs w:val="24"/>
        </w:rPr>
        <w:t>a</w:t>
      </w:r>
      <w:r w:rsidRPr="77F044A9">
        <w:rPr>
          <w:rFonts w:ascii="Arial" w:eastAsia="Times New Roman" w:hAnsi="Arial" w:cs="Arial"/>
          <w:color w:val="000000" w:themeColor="text1"/>
          <w:sz w:val="24"/>
          <w:szCs w:val="24"/>
        </w:rPr>
        <w:t xml:space="preserve"> </w:t>
      </w:r>
      <w:r w:rsidR="0EFB6687" w:rsidRPr="77F044A9">
        <w:rPr>
          <w:rFonts w:ascii="Arial" w:eastAsia="Times New Roman" w:hAnsi="Arial" w:cs="Arial"/>
          <w:color w:val="000000" w:themeColor="text1"/>
          <w:sz w:val="24"/>
          <w:szCs w:val="24"/>
        </w:rPr>
        <w:t>t</w:t>
      </w:r>
      <w:r w:rsidRPr="77F044A9">
        <w:rPr>
          <w:rFonts w:ascii="Arial" w:eastAsia="Times New Roman" w:hAnsi="Arial" w:cs="Arial"/>
          <w:color w:val="000000" w:themeColor="text1"/>
          <w:sz w:val="24"/>
          <w:szCs w:val="24"/>
        </w:rPr>
        <w:t xml:space="preserve">horacic </w:t>
      </w:r>
      <w:r w:rsidR="6077924D" w:rsidRPr="77F044A9">
        <w:rPr>
          <w:rFonts w:ascii="Arial" w:eastAsia="Times New Roman" w:hAnsi="Arial" w:cs="Arial"/>
          <w:color w:val="000000" w:themeColor="text1"/>
          <w:sz w:val="24"/>
          <w:szCs w:val="24"/>
        </w:rPr>
        <w:t>centre in the south</w:t>
      </w:r>
      <w:r w:rsidR="20F15DD6" w:rsidRPr="77F044A9">
        <w:rPr>
          <w:rFonts w:ascii="Arial" w:eastAsia="Times New Roman" w:hAnsi="Arial" w:cs="Arial"/>
          <w:color w:val="000000" w:themeColor="text1"/>
          <w:sz w:val="24"/>
          <w:szCs w:val="24"/>
        </w:rPr>
        <w:t>ern</w:t>
      </w:r>
      <w:r w:rsidR="6077924D" w:rsidRPr="77F044A9">
        <w:rPr>
          <w:rFonts w:ascii="Arial" w:eastAsia="Times New Roman" w:hAnsi="Arial" w:cs="Arial"/>
          <w:color w:val="000000" w:themeColor="text1"/>
          <w:sz w:val="24"/>
          <w:szCs w:val="24"/>
        </w:rPr>
        <w:t xml:space="preserve"> England,</w:t>
      </w:r>
      <w:r w:rsidRPr="77F044A9">
        <w:rPr>
          <w:rFonts w:ascii="Arial" w:eastAsia="Times New Roman" w:hAnsi="Arial" w:cs="Arial"/>
          <w:color w:val="000000" w:themeColor="text1"/>
          <w:sz w:val="24"/>
          <w:szCs w:val="24"/>
        </w:rPr>
        <w:t xml:space="preserve"> there are four surgeons. One of them does not perform a routine </w:t>
      </w:r>
      <w:r w:rsidR="03CDAC04" w:rsidRPr="77F044A9">
        <w:rPr>
          <w:rFonts w:ascii="Arial" w:eastAsia="Times New Roman" w:hAnsi="Arial" w:cs="Arial"/>
          <w:color w:val="000000" w:themeColor="text1"/>
          <w:sz w:val="24"/>
          <w:szCs w:val="24"/>
        </w:rPr>
        <w:t>CXR</w:t>
      </w:r>
      <w:r w:rsidRPr="77F044A9">
        <w:rPr>
          <w:rFonts w:ascii="Arial" w:eastAsia="Times New Roman" w:hAnsi="Arial" w:cs="Arial"/>
          <w:color w:val="000000" w:themeColor="text1"/>
          <w:sz w:val="24"/>
          <w:szCs w:val="24"/>
        </w:rPr>
        <w:t xml:space="preserve"> following a </w:t>
      </w:r>
      <w:r w:rsidR="0EFB6687" w:rsidRPr="77F044A9">
        <w:rPr>
          <w:rFonts w:ascii="Arial" w:eastAsia="Times New Roman" w:hAnsi="Arial" w:cs="Arial"/>
          <w:color w:val="000000" w:themeColor="text1"/>
          <w:sz w:val="24"/>
          <w:szCs w:val="24"/>
        </w:rPr>
        <w:t>CD</w:t>
      </w:r>
      <w:r w:rsidRPr="77F044A9">
        <w:rPr>
          <w:rFonts w:ascii="Arial" w:eastAsia="Times New Roman" w:hAnsi="Arial" w:cs="Arial"/>
          <w:color w:val="000000" w:themeColor="text1"/>
          <w:sz w:val="24"/>
          <w:szCs w:val="24"/>
        </w:rPr>
        <w:t xml:space="preserve"> removal for patients under his care</w:t>
      </w:r>
      <w:r w:rsidR="016B2AB6" w:rsidRPr="77F044A9">
        <w:rPr>
          <w:rFonts w:ascii="Arial" w:eastAsia="Times New Roman" w:hAnsi="Arial" w:cs="Arial"/>
          <w:color w:val="000000" w:themeColor="text1"/>
          <w:sz w:val="24"/>
          <w:szCs w:val="24"/>
        </w:rPr>
        <w:t>.</w:t>
      </w:r>
      <w:r w:rsidRPr="77F044A9">
        <w:rPr>
          <w:rFonts w:ascii="Arial" w:eastAsia="Times New Roman" w:hAnsi="Arial" w:cs="Arial"/>
          <w:color w:val="000000" w:themeColor="text1"/>
          <w:sz w:val="24"/>
          <w:szCs w:val="24"/>
        </w:rPr>
        <w:t xml:space="preserve"> </w:t>
      </w:r>
      <w:r w:rsidR="3C11F007" w:rsidRPr="77F044A9">
        <w:rPr>
          <w:rFonts w:ascii="Arial" w:eastAsia="Times New Roman" w:hAnsi="Arial" w:cs="Arial"/>
          <w:color w:val="000000" w:themeColor="text1"/>
          <w:sz w:val="24"/>
          <w:szCs w:val="24"/>
        </w:rPr>
        <w:t xml:space="preserve">For </w:t>
      </w:r>
      <w:r w:rsidR="03CDAC04" w:rsidRPr="77F044A9">
        <w:rPr>
          <w:rFonts w:ascii="Arial" w:eastAsia="Times New Roman" w:hAnsi="Arial" w:cs="Arial"/>
          <w:color w:val="000000" w:themeColor="text1"/>
          <w:sz w:val="24"/>
          <w:szCs w:val="24"/>
        </w:rPr>
        <w:t>th</w:t>
      </w:r>
      <w:r w:rsidR="319571CD" w:rsidRPr="77F044A9">
        <w:rPr>
          <w:rFonts w:ascii="Arial" w:eastAsia="Times New Roman" w:hAnsi="Arial" w:cs="Arial"/>
          <w:color w:val="000000" w:themeColor="text1"/>
          <w:sz w:val="24"/>
          <w:szCs w:val="24"/>
        </w:rPr>
        <w:t>o</w:t>
      </w:r>
      <w:r w:rsidR="03CDAC04" w:rsidRPr="77F044A9">
        <w:rPr>
          <w:rFonts w:ascii="Arial" w:eastAsia="Times New Roman" w:hAnsi="Arial" w:cs="Arial"/>
          <w:color w:val="000000" w:themeColor="text1"/>
          <w:sz w:val="24"/>
          <w:szCs w:val="24"/>
        </w:rPr>
        <w:t>se</w:t>
      </w:r>
      <w:r w:rsidR="3C11F007" w:rsidRPr="77F044A9">
        <w:rPr>
          <w:rFonts w:ascii="Arial" w:eastAsia="Times New Roman" w:hAnsi="Arial" w:cs="Arial"/>
          <w:color w:val="000000" w:themeColor="text1"/>
          <w:sz w:val="24"/>
          <w:szCs w:val="24"/>
        </w:rPr>
        <w:t xml:space="preserve"> patients, t</w:t>
      </w:r>
      <w:r w:rsidRPr="77F044A9">
        <w:rPr>
          <w:rFonts w:ascii="Arial" w:eastAsia="Times New Roman" w:hAnsi="Arial" w:cs="Arial"/>
          <w:color w:val="000000" w:themeColor="text1"/>
          <w:sz w:val="24"/>
          <w:szCs w:val="24"/>
        </w:rPr>
        <w:t>h</w:t>
      </w:r>
      <w:r w:rsidR="6077924D" w:rsidRPr="77F044A9">
        <w:rPr>
          <w:rFonts w:ascii="Arial" w:eastAsia="Times New Roman" w:hAnsi="Arial" w:cs="Arial"/>
          <w:color w:val="000000" w:themeColor="text1"/>
          <w:sz w:val="24"/>
          <w:szCs w:val="24"/>
        </w:rPr>
        <w:t>e</w:t>
      </w:r>
      <w:r w:rsidRPr="77F044A9">
        <w:rPr>
          <w:rFonts w:ascii="Arial" w:eastAsia="Times New Roman" w:hAnsi="Arial" w:cs="Arial"/>
          <w:color w:val="000000" w:themeColor="text1"/>
          <w:sz w:val="24"/>
          <w:szCs w:val="24"/>
        </w:rPr>
        <w:t xml:space="preserve"> nursing staff will monitor th</w:t>
      </w:r>
      <w:r w:rsidR="3C11F007" w:rsidRPr="77F044A9">
        <w:rPr>
          <w:rFonts w:ascii="Arial" w:eastAsia="Times New Roman" w:hAnsi="Arial" w:cs="Arial"/>
          <w:color w:val="000000" w:themeColor="text1"/>
          <w:sz w:val="24"/>
          <w:szCs w:val="24"/>
        </w:rPr>
        <w:t>em</w:t>
      </w:r>
      <w:r w:rsidRPr="77F044A9">
        <w:rPr>
          <w:rFonts w:ascii="Arial" w:eastAsia="Times New Roman" w:hAnsi="Arial" w:cs="Arial"/>
          <w:color w:val="000000" w:themeColor="text1"/>
          <w:sz w:val="24"/>
          <w:szCs w:val="24"/>
        </w:rPr>
        <w:t xml:space="preserve"> for 2 - 4 hours </w:t>
      </w:r>
      <w:r w:rsidR="7EEEF99F" w:rsidRPr="77F044A9">
        <w:rPr>
          <w:rFonts w:ascii="Arial" w:eastAsia="Times New Roman" w:hAnsi="Arial" w:cs="Arial"/>
          <w:color w:val="000000" w:themeColor="text1"/>
          <w:sz w:val="24"/>
          <w:szCs w:val="24"/>
        </w:rPr>
        <w:t>following</w:t>
      </w:r>
      <w:r w:rsidR="3C11F007" w:rsidRPr="77F044A9">
        <w:rPr>
          <w:rFonts w:ascii="Arial" w:eastAsia="Times New Roman" w:hAnsi="Arial" w:cs="Arial"/>
          <w:color w:val="000000" w:themeColor="text1"/>
          <w:sz w:val="24"/>
          <w:szCs w:val="24"/>
        </w:rPr>
        <w:t xml:space="preserve"> </w:t>
      </w:r>
      <w:r w:rsidRPr="77F044A9">
        <w:rPr>
          <w:rFonts w:ascii="Arial" w:eastAsia="Times New Roman" w:hAnsi="Arial" w:cs="Arial"/>
          <w:color w:val="000000" w:themeColor="text1"/>
          <w:sz w:val="24"/>
          <w:szCs w:val="24"/>
        </w:rPr>
        <w:t xml:space="preserve">the </w:t>
      </w:r>
      <w:r w:rsidR="0EFB6687" w:rsidRPr="77F044A9">
        <w:rPr>
          <w:rFonts w:ascii="Arial" w:eastAsia="Times New Roman" w:hAnsi="Arial" w:cs="Arial"/>
          <w:color w:val="000000" w:themeColor="text1"/>
          <w:sz w:val="24"/>
          <w:szCs w:val="24"/>
        </w:rPr>
        <w:t>CD</w:t>
      </w:r>
      <w:r w:rsidRPr="77F044A9">
        <w:rPr>
          <w:rFonts w:ascii="Arial" w:eastAsia="Times New Roman" w:hAnsi="Arial" w:cs="Arial"/>
          <w:color w:val="000000" w:themeColor="text1"/>
          <w:sz w:val="24"/>
          <w:szCs w:val="24"/>
        </w:rPr>
        <w:t xml:space="preserve"> removal</w:t>
      </w:r>
      <w:r w:rsidR="339DAEB8" w:rsidRPr="77F044A9">
        <w:rPr>
          <w:rFonts w:ascii="Arial" w:eastAsia="Times New Roman" w:hAnsi="Arial" w:cs="Arial"/>
          <w:color w:val="000000" w:themeColor="text1"/>
          <w:sz w:val="24"/>
          <w:szCs w:val="24"/>
        </w:rPr>
        <w:t>.</w:t>
      </w:r>
      <w:r w:rsidRPr="77F044A9">
        <w:rPr>
          <w:rFonts w:ascii="Arial" w:eastAsia="Times New Roman" w:hAnsi="Arial" w:cs="Arial"/>
          <w:color w:val="000000" w:themeColor="text1"/>
          <w:sz w:val="24"/>
          <w:szCs w:val="24"/>
        </w:rPr>
        <w:t xml:space="preserve"> </w:t>
      </w:r>
      <w:r w:rsidR="339DAEB8" w:rsidRPr="77F044A9">
        <w:rPr>
          <w:rFonts w:ascii="Arial" w:eastAsia="Times New Roman" w:hAnsi="Arial" w:cs="Arial"/>
          <w:color w:val="000000" w:themeColor="text1"/>
          <w:sz w:val="24"/>
          <w:szCs w:val="24"/>
        </w:rPr>
        <w:t>After an Advanced Nurse Practitioner (ANP)</w:t>
      </w:r>
      <w:r w:rsidR="2320EF3B" w:rsidRPr="77F044A9">
        <w:rPr>
          <w:rFonts w:ascii="Arial" w:eastAsia="Times New Roman" w:hAnsi="Arial" w:cs="Arial"/>
          <w:color w:val="000000" w:themeColor="text1"/>
          <w:sz w:val="24"/>
          <w:szCs w:val="24"/>
        </w:rPr>
        <w:t xml:space="preserve"> has</w:t>
      </w:r>
      <w:r w:rsidR="339DAEB8" w:rsidRPr="77F044A9">
        <w:rPr>
          <w:rFonts w:ascii="Arial" w:eastAsia="Times New Roman" w:hAnsi="Arial" w:cs="Arial"/>
          <w:color w:val="000000" w:themeColor="text1"/>
          <w:sz w:val="24"/>
          <w:szCs w:val="24"/>
        </w:rPr>
        <w:t xml:space="preserve"> exam</w:t>
      </w:r>
      <w:r w:rsidR="6FE12832" w:rsidRPr="77F044A9">
        <w:rPr>
          <w:rFonts w:ascii="Arial" w:eastAsia="Times New Roman" w:hAnsi="Arial" w:cs="Arial"/>
          <w:color w:val="000000" w:themeColor="text1"/>
          <w:sz w:val="24"/>
          <w:szCs w:val="24"/>
        </w:rPr>
        <w:t>in</w:t>
      </w:r>
      <w:r w:rsidR="7426E58A" w:rsidRPr="77F044A9">
        <w:rPr>
          <w:rFonts w:ascii="Arial" w:eastAsia="Times New Roman" w:hAnsi="Arial" w:cs="Arial"/>
          <w:color w:val="000000" w:themeColor="text1"/>
          <w:sz w:val="24"/>
          <w:szCs w:val="24"/>
        </w:rPr>
        <w:t>ed them</w:t>
      </w:r>
      <w:r w:rsidR="5F6596F2" w:rsidRPr="77F044A9">
        <w:rPr>
          <w:rFonts w:ascii="Arial" w:eastAsia="Times New Roman" w:hAnsi="Arial" w:cs="Arial"/>
          <w:color w:val="000000" w:themeColor="text1"/>
          <w:sz w:val="24"/>
          <w:szCs w:val="24"/>
        </w:rPr>
        <w:t>,</w:t>
      </w:r>
      <w:r w:rsidRPr="77F044A9">
        <w:rPr>
          <w:rFonts w:ascii="Arial" w:eastAsia="Times New Roman" w:hAnsi="Arial" w:cs="Arial"/>
          <w:color w:val="000000" w:themeColor="text1"/>
          <w:sz w:val="24"/>
          <w:szCs w:val="24"/>
        </w:rPr>
        <w:t xml:space="preserve"> they w</w:t>
      </w:r>
      <w:r w:rsidR="319571CD" w:rsidRPr="77F044A9">
        <w:rPr>
          <w:rFonts w:ascii="Arial" w:eastAsia="Times New Roman" w:hAnsi="Arial" w:cs="Arial"/>
          <w:color w:val="000000" w:themeColor="text1"/>
          <w:sz w:val="24"/>
          <w:szCs w:val="24"/>
        </w:rPr>
        <w:t>ill</w:t>
      </w:r>
      <w:r w:rsidRPr="77F044A9">
        <w:rPr>
          <w:rFonts w:ascii="Arial" w:eastAsia="Times New Roman" w:hAnsi="Arial" w:cs="Arial"/>
          <w:color w:val="000000" w:themeColor="text1"/>
          <w:sz w:val="24"/>
          <w:szCs w:val="24"/>
        </w:rPr>
        <w:t xml:space="preserve"> be discharged home if they </w:t>
      </w:r>
      <w:r w:rsidR="748F3CD2" w:rsidRPr="77F044A9">
        <w:rPr>
          <w:rFonts w:ascii="Arial" w:eastAsia="Times New Roman" w:hAnsi="Arial" w:cs="Arial"/>
          <w:color w:val="000000" w:themeColor="text1"/>
          <w:sz w:val="24"/>
          <w:szCs w:val="24"/>
        </w:rPr>
        <w:t>are</w:t>
      </w:r>
      <w:r w:rsidRPr="77F044A9">
        <w:rPr>
          <w:rFonts w:ascii="Arial" w:eastAsia="Times New Roman" w:hAnsi="Arial" w:cs="Arial"/>
          <w:color w:val="000000" w:themeColor="text1"/>
          <w:sz w:val="24"/>
          <w:szCs w:val="24"/>
        </w:rPr>
        <w:t xml:space="preserve"> clinically stable. </w:t>
      </w:r>
      <w:r w:rsidR="0EF385C8" w:rsidRPr="77F044A9">
        <w:rPr>
          <w:rFonts w:ascii="Arial" w:eastAsia="Times New Roman" w:hAnsi="Arial" w:cs="Arial"/>
          <w:color w:val="000000" w:themeColor="text1"/>
          <w:sz w:val="24"/>
          <w:szCs w:val="24"/>
        </w:rPr>
        <w:t>If there</w:t>
      </w:r>
      <w:r w:rsidR="2565BAD7" w:rsidRPr="77F044A9">
        <w:rPr>
          <w:rFonts w:ascii="Arial" w:eastAsia="Times New Roman" w:hAnsi="Arial" w:cs="Arial"/>
          <w:color w:val="000000" w:themeColor="text1"/>
          <w:sz w:val="24"/>
          <w:szCs w:val="24"/>
        </w:rPr>
        <w:t xml:space="preserve"> were clinical signs and/or </w:t>
      </w:r>
      <w:r w:rsidR="47BEBF1A" w:rsidRPr="77F044A9">
        <w:rPr>
          <w:rFonts w:ascii="Arial" w:eastAsia="Times New Roman" w:hAnsi="Arial" w:cs="Arial"/>
          <w:color w:val="000000" w:themeColor="text1"/>
          <w:sz w:val="24"/>
          <w:szCs w:val="24"/>
        </w:rPr>
        <w:t>symptoms such as s</w:t>
      </w:r>
      <w:r w:rsidR="782E4782" w:rsidRPr="77F044A9">
        <w:rPr>
          <w:rFonts w:ascii="Arial" w:eastAsia="Times New Roman" w:hAnsi="Arial" w:cs="Arial"/>
          <w:color w:val="000000" w:themeColor="text1"/>
          <w:sz w:val="24"/>
          <w:szCs w:val="24"/>
        </w:rPr>
        <w:t>h</w:t>
      </w:r>
      <w:r w:rsidR="47BEBF1A" w:rsidRPr="77F044A9">
        <w:rPr>
          <w:rFonts w:ascii="Arial" w:eastAsia="Times New Roman" w:hAnsi="Arial" w:cs="Arial"/>
          <w:color w:val="000000" w:themeColor="text1"/>
          <w:sz w:val="24"/>
          <w:szCs w:val="24"/>
        </w:rPr>
        <w:t>ortness of breath, desaturation or cardiovascular ins</w:t>
      </w:r>
      <w:r w:rsidR="34C25EE9" w:rsidRPr="77F044A9">
        <w:rPr>
          <w:rFonts w:ascii="Arial" w:eastAsia="Times New Roman" w:hAnsi="Arial" w:cs="Arial"/>
          <w:color w:val="000000" w:themeColor="text1"/>
          <w:sz w:val="24"/>
          <w:szCs w:val="24"/>
        </w:rPr>
        <w:t xml:space="preserve">tability etc, a CXR will be performed and acted upon. </w:t>
      </w:r>
      <w:r w:rsidRPr="77F044A9">
        <w:rPr>
          <w:rFonts w:ascii="Arial" w:eastAsia="Times New Roman" w:hAnsi="Arial" w:cs="Arial"/>
          <w:color w:val="000000" w:themeColor="text1"/>
          <w:sz w:val="24"/>
          <w:szCs w:val="24"/>
        </w:rPr>
        <w:t>However</w:t>
      </w:r>
      <w:r w:rsidR="6077924D" w:rsidRPr="77F044A9">
        <w:rPr>
          <w:rFonts w:ascii="Arial" w:eastAsia="Times New Roman" w:hAnsi="Arial" w:cs="Arial"/>
          <w:color w:val="000000" w:themeColor="text1"/>
          <w:sz w:val="24"/>
          <w:szCs w:val="24"/>
        </w:rPr>
        <w:t xml:space="preserve">, </w:t>
      </w:r>
      <w:r w:rsidRPr="77F044A9">
        <w:rPr>
          <w:rFonts w:ascii="Arial" w:eastAsia="Times New Roman" w:hAnsi="Arial" w:cs="Arial"/>
          <w:color w:val="000000" w:themeColor="text1"/>
          <w:sz w:val="24"/>
          <w:szCs w:val="24"/>
        </w:rPr>
        <w:t xml:space="preserve">the other three surgeons still request a routine </w:t>
      </w:r>
      <w:r w:rsidR="0EFB6687" w:rsidRPr="77F044A9">
        <w:rPr>
          <w:rFonts w:ascii="Arial" w:eastAsia="Times New Roman" w:hAnsi="Arial" w:cs="Arial"/>
          <w:color w:val="000000" w:themeColor="text1"/>
          <w:sz w:val="24"/>
          <w:szCs w:val="24"/>
        </w:rPr>
        <w:t>CXR</w:t>
      </w:r>
      <w:r w:rsidRPr="77F044A9">
        <w:rPr>
          <w:rFonts w:ascii="Arial" w:eastAsia="Times New Roman" w:hAnsi="Arial" w:cs="Arial"/>
          <w:color w:val="000000" w:themeColor="text1"/>
          <w:sz w:val="24"/>
          <w:szCs w:val="24"/>
        </w:rPr>
        <w:t xml:space="preserve"> for their patients, although there are no current studies providing evidence that demonstrates clinical benefit </w:t>
      </w:r>
      <w:r w:rsidR="4563F1D7" w:rsidRPr="77F044A9">
        <w:rPr>
          <w:rFonts w:ascii="Arial" w:eastAsia="Times New Roman" w:hAnsi="Arial" w:cs="Arial"/>
          <w:color w:val="000000" w:themeColor="text1"/>
          <w:sz w:val="24"/>
          <w:szCs w:val="24"/>
        </w:rPr>
        <w:t>[1].</w:t>
      </w:r>
      <w:r w:rsidRPr="77F044A9">
        <w:rPr>
          <w:rFonts w:ascii="Arial" w:eastAsia="Times New Roman" w:hAnsi="Arial" w:cs="Arial"/>
          <w:color w:val="000000" w:themeColor="text1"/>
          <w:sz w:val="24"/>
          <w:szCs w:val="24"/>
        </w:rPr>
        <w:t xml:space="preserve"> </w:t>
      </w:r>
      <w:r w:rsidRPr="77F044A9">
        <w:rPr>
          <w:rFonts w:ascii="Arial" w:eastAsia="Times New Roman" w:hAnsi="Arial" w:cs="Arial"/>
          <w:sz w:val="24"/>
          <w:szCs w:val="24"/>
        </w:rPr>
        <w:t xml:space="preserve">This </w:t>
      </w:r>
      <w:r w:rsidR="319571CD" w:rsidRPr="77F044A9">
        <w:rPr>
          <w:rFonts w:ascii="Arial" w:eastAsia="Times New Roman" w:hAnsi="Arial" w:cs="Arial"/>
          <w:sz w:val="24"/>
          <w:szCs w:val="24"/>
        </w:rPr>
        <w:t xml:space="preserve">practice </w:t>
      </w:r>
      <w:r w:rsidRPr="77F044A9">
        <w:rPr>
          <w:rFonts w:ascii="Arial" w:eastAsia="Times New Roman" w:hAnsi="Arial" w:cs="Arial"/>
          <w:sz w:val="24"/>
          <w:szCs w:val="24"/>
        </w:rPr>
        <w:t xml:space="preserve">is not only a burden for nursing staff and the radiographers </w:t>
      </w:r>
      <w:r w:rsidR="748F3CD2" w:rsidRPr="77F044A9">
        <w:rPr>
          <w:rFonts w:ascii="Arial" w:eastAsia="Times New Roman" w:hAnsi="Arial" w:cs="Arial"/>
          <w:sz w:val="24"/>
          <w:szCs w:val="24"/>
        </w:rPr>
        <w:t>in addition to their</w:t>
      </w:r>
      <w:r w:rsidRPr="77F044A9">
        <w:rPr>
          <w:rFonts w:ascii="Arial" w:eastAsia="Times New Roman" w:hAnsi="Arial" w:cs="Arial"/>
          <w:sz w:val="24"/>
          <w:szCs w:val="24"/>
        </w:rPr>
        <w:t xml:space="preserve"> busy workload, but also has some financial impact for the </w:t>
      </w:r>
      <w:r w:rsidR="319571CD" w:rsidRPr="77F044A9">
        <w:rPr>
          <w:rFonts w:ascii="Arial" w:eastAsia="Times New Roman" w:hAnsi="Arial" w:cs="Arial"/>
          <w:sz w:val="24"/>
          <w:szCs w:val="24"/>
        </w:rPr>
        <w:t>hospital</w:t>
      </w:r>
      <w:r w:rsidRPr="77F044A9">
        <w:rPr>
          <w:rFonts w:ascii="Arial" w:eastAsia="Times New Roman" w:hAnsi="Arial" w:cs="Arial"/>
          <w:sz w:val="24"/>
          <w:szCs w:val="24"/>
        </w:rPr>
        <w:t xml:space="preserve">. </w:t>
      </w:r>
    </w:p>
    <w:p w14:paraId="7696BBF3" w14:textId="77777777" w:rsidR="004565E4" w:rsidRDefault="004565E4" w:rsidP="00BD249E">
      <w:pPr>
        <w:spacing w:after="0" w:line="480" w:lineRule="auto"/>
        <w:rPr>
          <w:rFonts w:ascii="Arial" w:eastAsia="Times New Roman" w:hAnsi="Arial" w:cs="Arial"/>
          <w:bCs/>
          <w:color w:val="000000" w:themeColor="text1"/>
          <w:sz w:val="24"/>
          <w:szCs w:val="24"/>
        </w:rPr>
      </w:pPr>
    </w:p>
    <w:p w14:paraId="0FB54E8B" w14:textId="439122D3" w:rsidR="004565E4" w:rsidRPr="00706080" w:rsidRDefault="3BF185D8" w:rsidP="00BD249E">
      <w:pPr>
        <w:autoSpaceDE w:val="0"/>
        <w:autoSpaceDN w:val="0"/>
        <w:adjustRightInd w:val="0"/>
        <w:spacing w:after="0" w:line="480" w:lineRule="auto"/>
        <w:rPr>
          <w:rFonts w:ascii="Arial" w:hAnsi="Arial" w:cs="Arial"/>
          <w:sz w:val="24"/>
          <w:szCs w:val="24"/>
        </w:rPr>
      </w:pPr>
      <w:r w:rsidRPr="77F044A9">
        <w:rPr>
          <w:rFonts w:ascii="Arial" w:eastAsia="Times New Roman" w:hAnsi="Arial" w:cs="Arial"/>
          <w:color w:val="000000" w:themeColor="text1"/>
          <w:sz w:val="24"/>
          <w:szCs w:val="24"/>
        </w:rPr>
        <w:t xml:space="preserve">The decision to obtain a </w:t>
      </w:r>
      <w:r w:rsidR="5620DA0F" w:rsidRPr="77F044A9">
        <w:rPr>
          <w:rFonts w:ascii="Arial" w:eastAsia="Times New Roman" w:hAnsi="Arial" w:cs="Arial"/>
          <w:color w:val="000000" w:themeColor="text1"/>
          <w:sz w:val="24"/>
          <w:szCs w:val="24"/>
        </w:rPr>
        <w:t>CXR</w:t>
      </w:r>
      <w:r w:rsidRPr="77F044A9">
        <w:rPr>
          <w:rFonts w:ascii="Arial" w:eastAsia="Times New Roman" w:hAnsi="Arial" w:cs="Arial"/>
          <w:color w:val="000000" w:themeColor="text1"/>
          <w:sz w:val="24"/>
          <w:szCs w:val="24"/>
        </w:rPr>
        <w:t xml:space="preserve"> after </w:t>
      </w:r>
      <w:r w:rsidR="0EFB6687" w:rsidRPr="77F044A9">
        <w:rPr>
          <w:rFonts w:ascii="Arial" w:eastAsia="Times New Roman" w:hAnsi="Arial" w:cs="Arial"/>
          <w:color w:val="000000" w:themeColor="text1"/>
          <w:sz w:val="24"/>
          <w:szCs w:val="24"/>
        </w:rPr>
        <w:t>CD</w:t>
      </w:r>
      <w:r w:rsidRPr="77F044A9">
        <w:rPr>
          <w:rFonts w:ascii="Arial" w:eastAsia="Times New Roman" w:hAnsi="Arial" w:cs="Arial"/>
          <w:color w:val="000000" w:themeColor="text1"/>
          <w:sz w:val="24"/>
          <w:szCs w:val="24"/>
        </w:rPr>
        <w:t xml:space="preserve"> removal is dependent on surgeon preference but not on any specific disease process or other clinical determinant or </w:t>
      </w:r>
      <w:r w:rsidR="5FB87A71" w:rsidRPr="77F044A9">
        <w:rPr>
          <w:rFonts w:ascii="Arial" w:eastAsia="Times New Roman" w:hAnsi="Arial" w:cs="Arial"/>
          <w:color w:val="000000" w:themeColor="text1"/>
          <w:sz w:val="24"/>
          <w:szCs w:val="24"/>
        </w:rPr>
        <w:t>evidence-</w:t>
      </w:r>
      <w:r w:rsidR="5FB87A71" w:rsidRPr="77F044A9">
        <w:rPr>
          <w:rFonts w:ascii="Arial" w:eastAsia="Times New Roman" w:hAnsi="Arial" w:cs="Arial"/>
          <w:color w:val="000000" w:themeColor="text1"/>
          <w:sz w:val="24"/>
          <w:szCs w:val="24"/>
        </w:rPr>
        <w:lastRenderedPageBreak/>
        <w:t>based</w:t>
      </w:r>
      <w:r w:rsidRPr="77F044A9">
        <w:rPr>
          <w:rFonts w:ascii="Arial" w:eastAsia="Times New Roman" w:hAnsi="Arial" w:cs="Arial"/>
          <w:color w:val="000000" w:themeColor="text1"/>
          <w:sz w:val="24"/>
          <w:szCs w:val="24"/>
        </w:rPr>
        <w:t xml:space="preserve"> practice. </w:t>
      </w:r>
      <w:bookmarkStart w:id="1" w:name="_Hlk43204320"/>
      <w:r w:rsidRPr="77F044A9">
        <w:rPr>
          <w:rFonts w:ascii="Arial" w:eastAsia="Times New Roman" w:hAnsi="Arial" w:cs="Arial"/>
          <w:b/>
          <w:bCs/>
          <w:color w:val="000000" w:themeColor="text1"/>
          <w:sz w:val="24"/>
          <w:szCs w:val="24"/>
          <w:u w:val="single"/>
        </w:rPr>
        <w:t>NHS</w:t>
      </w:r>
      <w:r w:rsidR="4563F1D7" w:rsidRPr="77F044A9">
        <w:rPr>
          <w:rFonts w:ascii="Arial" w:eastAsia="Times New Roman" w:hAnsi="Arial" w:cs="Arial"/>
          <w:b/>
          <w:bCs/>
          <w:color w:val="000000" w:themeColor="text1"/>
          <w:sz w:val="24"/>
          <w:szCs w:val="24"/>
          <w:u w:val="single"/>
        </w:rPr>
        <w:t xml:space="preserve"> [5]</w:t>
      </w:r>
      <w:r w:rsidRPr="77F044A9">
        <w:rPr>
          <w:rFonts w:ascii="Arial" w:eastAsia="Times New Roman" w:hAnsi="Arial" w:cs="Arial"/>
          <w:b/>
          <w:bCs/>
          <w:color w:val="000000" w:themeColor="text1"/>
          <w:sz w:val="24"/>
          <w:szCs w:val="24"/>
          <w:u w:val="single"/>
        </w:rPr>
        <w:t xml:space="preserve"> </w:t>
      </w:r>
      <w:bookmarkEnd w:id="1"/>
      <w:r w:rsidRPr="77F044A9">
        <w:rPr>
          <w:rFonts w:ascii="Arial" w:eastAsia="Times New Roman" w:hAnsi="Arial" w:cs="Arial"/>
          <w:b/>
          <w:bCs/>
          <w:color w:val="000000" w:themeColor="text1"/>
          <w:sz w:val="24"/>
          <w:szCs w:val="24"/>
          <w:u w:val="single"/>
        </w:rPr>
        <w:t>Finding the Evidence</w:t>
      </w:r>
      <w:r w:rsidRPr="77F044A9">
        <w:rPr>
          <w:rFonts w:ascii="Arial" w:eastAsia="Times New Roman" w:hAnsi="Arial" w:cs="Arial"/>
          <w:color w:val="000000" w:themeColor="text1"/>
          <w:sz w:val="24"/>
          <w:szCs w:val="24"/>
        </w:rPr>
        <w:t xml:space="preserve"> stated</w:t>
      </w:r>
      <w:r w:rsidR="2320EF3B" w:rsidRPr="77F044A9">
        <w:rPr>
          <w:rFonts w:ascii="Arial" w:eastAsia="Times New Roman" w:hAnsi="Arial" w:cs="Arial"/>
          <w:color w:val="000000" w:themeColor="text1"/>
          <w:sz w:val="24"/>
          <w:szCs w:val="24"/>
        </w:rPr>
        <w:t xml:space="preserve"> – that </w:t>
      </w:r>
      <w:r w:rsidRPr="77F044A9">
        <w:rPr>
          <w:rFonts w:ascii="Arial" w:hAnsi="Arial" w:cs="Arial"/>
          <w:sz w:val="24"/>
          <w:szCs w:val="24"/>
        </w:rPr>
        <w:t>when health professionals make a treatment decision with their patient, they should base it on their clinical expertise, the preferences of the patient, and the best available evidence.</w:t>
      </w:r>
      <w:r w:rsidRPr="77F044A9">
        <w:rPr>
          <w:rFonts w:ascii="Arial" w:eastAsia="Times New Roman" w:hAnsi="Arial" w:cs="Arial"/>
          <w:color w:val="000000" w:themeColor="text1"/>
          <w:sz w:val="24"/>
          <w:szCs w:val="24"/>
        </w:rPr>
        <w:t xml:space="preserve"> It has been confusing to some patients and health care professionals</w:t>
      </w:r>
      <w:r w:rsidR="60BA3A43" w:rsidRPr="77F044A9">
        <w:rPr>
          <w:rFonts w:ascii="Arial" w:eastAsia="Times New Roman" w:hAnsi="Arial" w:cs="Arial"/>
          <w:color w:val="000000" w:themeColor="text1"/>
          <w:sz w:val="24"/>
          <w:szCs w:val="24"/>
        </w:rPr>
        <w:t xml:space="preserve"> as to</w:t>
      </w:r>
      <w:r w:rsidRPr="77F044A9">
        <w:rPr>
          <w:rFonts w:ascii="Arial" w:eastAsia="Times New Roman" w:hAnsi="Arial" w:cs="Arial"/>
          <w:color w:val="000000" w:themeColor="text1"/>
          <w:sz w:val="24"/>
          <w:szCs w:val="24"/>
        </w:rPr>
        <w:t xml:space="preserve"> why the same procedure applies to some patients but not others. </w:t>
      </w:r>
      <w:r w:rsidRPr="77F044A9">
        <w:rPr>
          <w:rFonts w:ascii="Arial" w:hAnsi="Arial" w:cs="Arial"/>
          <w:color w:val="000000" w:themeColor="text1"/>
          <w:sz w:val="24"/>
          <w:szCs w:val="24"/>
        </w:rPr>
        <w:t xml:space="preserve">The routine use of </w:t>
      </w:r>
      <w:r w:rsidR="5620DA0F" w:rsidRPr="77F044A9">
        <w:rPr>
          <w:rFonts w:ascii="Arial" w:hAnsi="Arial" w:cs="Arial"/>
          <w:color w:val="000000" w:themeColor="text1"/>
          <w:sz w:val="24"/>
          <w:szCs w:val="24"/>
        </w:rPr>
        <w:t>CXR</w:t>
      </w:r>
      <w:r w:rsidRPr="77F044A9">
        <w:rPr>
          <w:rFonts w:ascii="Arial" w:hAnsi="Arial" w:cs="Arial"/>
          <w:color w:val="000000" w:themeColor="text1"/>
          <w:sz w:val="24"/>
          <w:szCs w:val="24"/>
        </w:rPr>
        <w:t xml:space="preserve"> following the </w:t>
      </w:r>
      <w:r w:rsidR="0EFB6687" w:rsidRPr="77F044A9">
        <w:rPr>
          <w:rFonts w:ascii="Arial" w:hAnsi="Arial" w:cs="Arial"/>
          <w:color w:val="000000" w:themeColor="text1"/>
          <w:sz w:val="24"/>
          <w:szCs w:val="24"/>
        </w:rPr>
        <w:t>CD</w:t>
      </w:r>
      <w:r w:rsidRPr="77F044A9">
        <w:rPr>
          <w:rFonts w:ascii="Arial" w:hAnsi="Arial" w:cs="Arial"/>
          <w:color w:val="000000" w:themeColor="text1"/>
          <w:sz w:val="24"/>
          <w:szCs w:val="24"/>
        </w:rPr>
        <w:t xml:space="preserve"> removal </w:t>
      </w:r>
      <w:r w:rsidR="4FE97140" w:rsidRPr="77F044A9">
        <w:rPr>
          <w:rFonts w:ascii="Arial" w:hAnsi="Arial" w:cs="Arial"/>
          <w:color w:val="000000" w:themeColor="text1"/>
          <w:sz w:val="24"/>
          <w:szCs w:val="24"/>
        </w:rPr>
        <w:t>have</w:t>
      </w:r>
      <w:r w:rsidRPr="77F044A9">
        <w:rPr>
          <w:rFonts w:ascii="Arial" w:hAnsi="Arial" w:cs="Arial"/>
          <w:color w:val="000000" w:themeColor="text1"/>
          <w:sz w:val="24"/>
          <w:szCs w:val="24"/>
        </w:rPr>
        <w:t xml:space="preserve"> recently been challenged</w:t>
      </w:r>
      <w:r w:rsidR="30655E7A" w:rsidRPr="77F044A9">
        <w:rPr>
          <w:rFonts w:ascii="Arial" w:hAnsi="Arial" w:cs="Arial"/>
          <w:color w:val="000000" w:themeColor="text1"/>
          <w:sz w:val="24"/>
          <w:szCs w:val="24"/>
        </w:rPr>
        <w:t xml:space="preserve"> [1][2][3][4]</w:t>
      </w:r>
      <w:r w:rsidR="13425CCE" w:rsidRPr="77F044A9">
        <w:rPr>
          <w:rFonts w:ascii="Arial" w:hAnsi="Arial" w:cs="Arial"/>
          <w:color w:val="000000" w:themeColor="text1"/>
          <w:sz w:val="24"/>
          <w:szCs w:val="24"/>
        </w:rPr>
        <w:t>[6][7][8].</w:t>
      </w:r>
    </w:p>
    <w:p w14:paraId="3992E850" w14:textId="77777777" w:rsidR="004565E4" w:rsidRDefault="004565E4" w:rsidP="00BD249E">
      <w:pPr>
        <w:spacing w:after="0" w:line="480" w:lineRule="auto"/>
        <w:rPr>
          <w:rFonts w:ascii="Arial" w:hAnsi="Arial" w:cs="Arial"/>
          <w:color w:val="000000"/>
          <w:sz w:val="24"/>
          <w:szCs w:val="24"/>
        </w:rPr>
      </w:pPr>
    </w:p>
    <w:p w14:paraId="53E71948" w14:textId="6DA9F3B8" w:rsidR="004565E4" w:rsidRDefault="3BF185D8" w:rsidP="77F044A9">
      <w:pPr>
        <w:autoSpaceDE w:val="0"/>
        <w:autoSpaceDN w:val="0"/>
        <w:adjustRightInd w:val="0"/>
        <w:spacing w:after="0" w:line="480" w:lineRule="auto"/>
        <w:rPr>
          <w:rFonts w:ascii="Arial" w:eastAsia="Times New Roman" w:hAnsi="Arial" w:cs="Arial"/>
          <w:color w:val="000000" w:themeColor="text1"/>
          <w:sz w:val="24"/>
          <w:szCs w:val="24"/>
        </w:rPr>
      </w:pPr>
      <w:r w:rsidRPr="77F044A9">
        <w:rPr>
          <w:rFonts w:ascii="Arial" w:eastAsia="Times New Roman" w:hAnsi="Arial" w:cs="Arial"/>
          <w:color w:val="000000" w:themeColor="text1"/>
          <w:sz w:val="24"/>
          <w:szCs w:val="24"/>
        </w:rPr>
        <w:t xml:space="preserve">One of the complications following </w:t>
      </w:r>
      <w:r w:rsidR="0EFB6687" w:rsidRPr="77F044A9">
        <w:rPr>
          <w:rFonts w:ascii="Arial" w:eastAsia="Times New Roman" w:hAnsi="Arial" w:cs="Arial"/>
          <w:color w:val="000000" w:themeColor="text1"/>
          <w:sz w:val="24"/>
          <w:szCs w:val="24"/>
        </w:rPr>
        <w:t>CD</w:t>
      </w:r>
      <w:r w:rsidRPr="77F044A9">
        <w:rPr>
          <w:rFonts w:ascii="Arial" w:eastAsia="Times New Roman" w:hAnsi="Arial" w:cs="Arial"/>
          <w:color w:val="000000" w:themeColor="text1"/>
          <w:sz w:val="24"/>
          <w:szCs w:val="24"/>
        </w:rPr>
        <w:t xml:space="preserve"> removal is </w:t>
      </w:r>
      <w:r w:rsidR="748F3CD2" w:rsidRPr="77F044A9">
        <w:rPr>
          <w:rFonts w:ascii="Arial" w:eastAsia="Times New Roman" w:hAnsi="Arial" w:cs="Arial"/>
          <w:color w:val="000000" w:themeColor="text1"/>
          <w:sz w:val="24"/>
          <w:szCs w:val="24"/>
        </w:rPr>
        <w:t xml:space="preserve">the </w:t>
      </w:r>
      <w:r w:rsidRPr="77F044A9">
        <w:rPr>
          <w:rFonts w:ascii="Arial" w:eastAsia="Times New Roman" w:hAnsi="Arial" w:cs="Arial"/>
          <w:color w:val="000000" w:themeColor="text1"/>
          <w:sz w:val="24"/>
          <w:szCs w:val="24"/>
        </w:rPr>
        <w:t xml:space="preserve">recurrence of pneumothorax. Patients may be </w:t>
      </w:r>
      <w:r w:rsidRPr="77F044A9">
        <w:rPr>
          <w:rFonts w:ascii="Arial" w:eastAsia="Times New Roman" w:hAnsi="Arial" w:cs="Arial"/>
          <w:sz w:val="24"/>
          <w:szCs w:val="24"/>
        </w:rPr>
        <w:t xml:space="preserve">asymptomatic, develop shortness of breath, or </w:t>
      </w:r>
      <w:r w:rsidR="748F3CD2" w:rsidRPr="77F044A9">
        <w:rPr>
          <w:rFonts w:ascii="Arial" w:eastAsia="Times New Roman" w:hAnsi="Arial" w:cs="Arial"/>
          <w:sz w:val="24"/>
          <w:szCs w:val="24"/>
        </w:rPr>
        <w:t xml:space="preserve">in extreme cases </w:t>
      </w:r>
      <w:r w:rsidR="60BA3A43" w:rsidRPr="77F044A9">
        <w:rPr>
          <w:rFonts w:ascii="Arial" w:eastAsia="Times New Roman" w:hAnsi="Arial" w:cs="Arial"/>
          <w:sz w:val="24"/>
          <w:szCs w:val="24"/>
        </w:rPr>
        <w:t xml:space="preserve">have </w:t>
      </w:r>
      <w:r w:rsidRPr="77F044A9">
        <w:rPr>
          <w:rFonts w:ascii="Arial" w:eastAsia="Times New Roman" w:hAnsi="Arial" w:cs="Arial"/>
          <w:sz w:val="24"/>
          <w:szCs w:val="24"/>
        </w:rPr>
        <w:t>tensi</w:t>
      </w:r>
      <w:r w:rsidR="748F3CD2" w:rsidRPr="77F044A9">
        <w:rPr>
          <w:rFonts w:ascii="Arial" w:eastAsia="Times New Roman" w:hAnsi="Arial" w:cs="Arial"/>
          <w:sz w:val="24"/>
          <w:szCs w:val="24"/>
        </w:rPr>
        <w:t>on pneumothorax</w:t>
      </w:r>
      <w:r w:rsidRPr="77F044A9">
        <w:rPr>
          <w:rFonts w:ascii="Arial" w:eastAsia="Times New Roman" w:hAnsi="Arial" w:cs="Arial"/>
          <w:sz w:val="24"/>
          <w:szCs w:val="24"/>
        </w:rPr>
        <w:t xml:space="preserve">. Small pneumothoraxes in </w:t>
      </w:r>
      <w:r w:rsidR="6A856CD0" w:rsidRPr="77F044A9">
        <w:rPr>
          <w:rFonts w:ascii="Arial" w:eastAsia="Times New Roman" w:hAnsi="Arial" w:cs="Arial"/>
          <w:sz w:val="24"/>
          <w:szCs w:val="24"/>
        </w:rPr>
        <w:t>asympt</w:t>
      </w:r>
      <w:r w:rsidR="47A001C3" w:rsidRPr="77F044A9">
        <w:rPr>
          <w:rFonts w:ascii="Arial" w:eastAsia="Times New Roman" w:hAnsi="Arial" w:cs="Arial"/>
          <w:sz w:val="24"/>
          <w:szCs w:val="24"/>
        </w:rPr>
        <w:t xml:space="preserve">omatic </w:t>
      </w:r>
      <w:r w:rsidRPr="77F044A9">
        <w:rPr>
          <w:rFonts w:ascii="Arial" w:eastAsia="Times New Roman" w:hAnsi="Arial" w:cs="Arial"/>
          <w:sz w:val="24"/>
          <w:szCs w:val="24"/>
        </w:rPr>
        <w:t>patients that are clinically stable can be managed with clinical observation and follow</w:t>
      </w:r>
      <w:r w:rsidR="748F3CD2" w:rsidRPr="77F044A9">
        <w:rPr>
          <w:rFonts w:ascii="Arial" w:eastAsia="Times New Roman" w:hAnsi="Arial" w:cs="Arial"/>
          <w:sz w:val="24"/>
          <w:szCs w:val="24"/>
        </w:rPr>
        <w:t xml:space="preserve">ed </w:t>
      </w:r>
      <w:r w:rsidRPr="77F044A9">
        <w:rPr>
          <w:rFonts w:ascii="Arial" w:eastAsia="Times New Roman" w:hAnsi="Arial" w:cs="Arial"/>
          <w:sz w:val="24"/>
          <w:szCs w:val="24"/>
        </w:rPr>
        <w:t xml:space="preserve">up with </w:t>
      </w:r>
      <w:r w:rsidR="35FB36D6" w:rsidRPr="77F044A9">
        <w:rPr>
          <w:rFonts w:ascii="Arial" w:eastAsia="Times New Roman" w:hAnsi="Arial" w:cs="Arial"/>
          <w:sz w:val="24"/>
          <w:szCs w:val="24"/>
        </w:rPr>
        <w:t>CXR</w:t>
      </w:r>
      <w:r w:rsidRPr="77F044A9">
        <w:rPr>
          <w:rFonts w:ascii="Arial" w:eastAsia="Times New Roman" w:hAnsi="Arial" w:cs="Arial"/>
          <w:sz w:val="24"/>
          <w:szCs w:val="24"/>
        </w:rPr>
        <w:t xml:space="preserve"> to check lung re-expansion and resol</w:t>
      </w:r>
      <w:r w:rsidR="47A001C3" w:rsidRPr="77F044A9">
        <w:rPr>
          <w:rFonts w:ascii="Arial" w:eastAsia="Times New Roman" w:hAnsi="Arial" w:cs="Arial"/>
          <w:sz w:val="24"/>
          <w:szCs w:val="24"/>
        </w:rPr>
        <w:t>ution</w:t>
      </w:r>
      <w:r w:rsidR="5047F183" w:rsidRPr="77F044A9">
        <w:rPr>
          <w:rFonts w:ascii="Arial" w:eastAsia="Times New Roman" w:hAnsi="Arial" w:cs="Arial"/>
          <w:sz w:val="24"/>
          <w:szCs w:val="24"/>
        </w:rPr>
        <w:t xml:space="preserve"> </w:t>
      </w:r>
      <w:r w:rsidRPr="77F044A9">
        <w:rPr>
          <w:rFonts w:ascii="Arial" w:eastAsia="Times New Roman" w:hAnsi="Arial" w:cs="Arial"/>
          <w:sz w:val="24"/>
          <w:szCs w:val="24"/>
        </w:rPr>
        <w:t>of pneumothorax</w:t>
      </w:r>
      <w:r w:rsidR="4F83E25A" w:rsidRPr="77F044A9">
        <w:rPr>
          <w:rFonts w:ascii="Arial" w:eastAsia="Times New Roman" w:hAnsi="Arial" w:cs="Arial"/>
          <w:sz w:val="24"/>
          <w:szCs w:val="24"/>
        </w:rPr>
        <w:t xml:space="preserve"> [3]</w:t>
      </w:r>
      <w:r w:rsidRPr="77F044A9">
        <w:rPr>
          <w:rFonts w:ascii="Arial" w:eastAsia="Times New Roman" w:hAnsi="Arial" w:cs="Arial"/>
          <w:sz w:val="24"/>
          <w:szCs w:val="24"/>
        </w:rPr>
        <w:t xml:space="preserve">. In symptomatic patients or patients with a large pneumothorax, a </w:t>
      </w:r>
      <w:r w:rsidR="0EFB6687" w:rsidRPr="77F044A9">
        <w:rPr>
          <w:rFonts w:ascii="Arial" w:eastAsia="Times New Roman" w:hAnsi="Arial" w:cs="Arial"/>
          <w:sz w:val="24"/>
          <w:szCs w:val="24"/>
        </w:rPr>
        <w:t>CD</w:t>
      </w:r>
      <w:r w:rsidRPr="77F044A9">
        <w:rPr>
          <w:rFonts w:ascii="Arial" w:eastAsia="Times New Roman" w:hAnsi="Arial" w:cs="Arial"/>
          <w:sz w:val="24"/>
          <w:szCs w:val="24"/>
        </w:rPr>
        <w:t xml:space="preserve"> will be inserted to allow lung re-expansion.</w:t>
      </w:r>
      <w:r w:rsidRPr="77F044A9">
        <w:rPr>
          <w:rFonts w:ascii="Times New Roman" w:eastAsia="Times New Roman" w:hAnsi="Times New Roman" w:cs="Times New Roman"/>
          <w:sz w:val="24"/>
          <w:szCs w:val="24"/>
        </w:rPr>
        <w:t xml:space="preserve"> </w:t>
      </w:r>
      <w:r w:rsidRPr="77F044A9">
        <w:rPr>
          <w:rFonts w:ascii="Arial" w:hAnsi="Arial" w:cs="Arial"/>
          <w:sz w:val="24"/>
          <w:szCs w:val="24"/>
        </w:rPr>
        <w:t>C</w:t>
      </w:r>
      <w:r w:rsidR="4563F1D7" w:rsidRPr="77F044A9">
        <w:rPr>
          <w:rFonts w:ascii="Arial" w:hAnsi="Arial" w:cs="Arial"/>
          <w:sz w:val="24"/>
          <w:szCs w:val="24"/>
        </w:rPr>
        <w:t>XR</w:t>
      </w:r>
      <w:r w:rsidRPr="77F044A9">
        <w:rPr>
          <w:rFonts w:ascii="Arial" w:hAnsi="Arial" w:cs="Arial"/>
          <w:sz w:val="24"/>
          <w:szCs w:val="24"/>
        </w:rPr>
        <w:t xml:space="preserve"> following the removal of the </w:t>
      </w:r>
      <w:r w:rsidR="1C3720C9" w:rsidRPr="77F044A9">
        <w:rPr>
          <w:rFonts w:ascii="Arial" w:hAnsi="Arial" w:cs="Arial"/>
          <w:sz w:val="24"/>
          <w:szCs w:val="24"/>
        </w:rPr>
        <w:t>CD</w:t>
      </w:r>
      <w:r w:rsidRPr="77F044A9">
        <w:rPr>
          <w:rFonts w:ascii="Arial" w:hAnsi="Arial" w:cs="Arial"/>
          <w:sz w:val="24"/>
          <w:szCs w:val="24"/>
        </w:rPr>
        <w:t xml:space="preserve"> should not be </w:t>
      </w:r>
      <w:r w:rsidR="1C6EE006" w:rsidRPr="77F044A9">
        <w:rPr>
          <w:rFonts w:ascii="Arial" w:hAnsi="Arial" w:cs="Arial"/>
          <w:sz w:val="24"/>
          <w:szCs w:val="24"/>
        </w:rPr>
        <w:t xml:space="preserve">performed </w:t>
      </w:r>
      <w:r w:rsidRPr="77F044A9">
        <w:rPr>
          <w:rFonts w:ascii="Arial" w:hAnsi="Arial" w:cs="Arial"/>
          <w:sz w:val="24"/>
          <w:szCs w:val="24"/>
        </w:rPr>
        <w:t xml:space="preserve">routinely but should preferably be based on the good clinical judgement and </w:t>
      </w:r>
      <w:r w:rsidR="7EEEF99F" w:rsidRPr="77F044A9">
        <w:rPr>
          <w:rFonts w:ascii="Arial" w:hAnsi="Arial" w:cs="Arial"/>
          <w:sz w:val="24"/>
          <w:szCs w:val="24"/>
        </w:rPr>
        <w:t>discernment</w:t>
      </w:r>
      <w:r w:rsidRPr="77F044A9">
        <w:rPr>
          <w:rFonts w:ascii="Arial" w:hAnsi="Arial" w:cs="Arial"/>
          <w:sz w:val="24"/>
          <w:szCs w:val="24"/>
        </w:rPr>
        <w:t xml:space="preserve"> of the surgeon </w:t>
      </w:r>
      <w:r w:rsidR="4563F1D7" w:rsidRPr="77F044A9">
        <w:rPr>
          <w:rFonts w:ascii="Arial" w:hAnsi="Arial" w:cs="Arial"/>
          <w:sz w:val="24"/>
          <w:szCs w:val="24"/>
        </w:rPr>
        <w:t>[4]</w:t>
      </w:r>
      <w:r w:rsidRPr="77F044A9">
        <w:rPr>
          <w:rFonts w:ascii="Arial" w:eastAsia="Times New Roman" w:hAnsi="Arial" w:cs="Arial"/>
          <w:color w:val="000000" w:themeColor="text1"/>
          <w:sz w:val="24"/>
          <w:szCs w:val="24"/>
        </w:rPr>
        <w:t>.</w:t>
      </w:r>
    </w:p>
    <w:p w14:paraId="63C1BF4A" w14:textId="77777777" w:rsidR="004565E4" w:rsidRDefault="004565E4" w:rsidP="00BD249E">
      <w:pPr>
        <w:autoSpaceDE w:val="0"/>
        <w:autoSpaceDN w:val="0"/>
        <w:adjustRightInd w:val="0"/>
        <w:spacing w:after="0" w:line="480" w:lineRule="auto"/>
        <w:rPr>
          <w:rFonts w:ascii="Arial" w:eastAsia="Times New Roman" w:hAnsi="Arial" w:cs="Arial"/>
          <w:bCs/>
          <w:color w:val="000000" w:themeColor="text1"/>
          <w:sz w:val="24"/>
          <w:szCs w:val="24"/>
        </w:rPr>
      </w:pPr>
    </w:p>
    <w:p w14:paraId="0567D1E4" w14:textId="0B928157" w:rsidR="00844A32" w:rsidRDefault="177BF4DE" w:rsidP="00BD249E">
      <w:pPr>
        <w:spacing w:line="480" w:lineRule="auto"/>
        <w:rPr>
          <w:rFonts w:ascii="Arial" w:hAnsi="Arial" w:cs="Arial"/>
          <w:sz w:val="24"/>
          <w:szCs w:val="24"/>
        </w:rPr>
      </w:pPr>
      <w:r w:rsidRPr="77F044A9">
        <w:rPr>
          <w:rFonts w:ascii="Arial" w:hAnsi="Arial" w:cs="Arial"/>
          <w:sz w:val="24"/>
          <w:szCs w:val="24"/>
        </w:rPr>
        <w:t xml:space="preserve">Cunningham et al </w:t>
      </w:r>
      <w:r w:rsidR="5AB2B882" w:rsidRPr="77F044A9">
        <w:rPr>
          <w:rFonts w:ascii="Arial" w:hAnsi="Arial" w:cs="Arial"/>
          <w:sz w:val="24"/>
          <w:szCs w:val="24"/>
        </w:rPr>
        <w:t>[6]</w:t>
      </w:r>
      <w:r w:rsidRPr="77F044A9">
        <w:rPr>
          <w:rFonts w:ascii="Arial" w:hAnsi="Arial" w:cs="Arial"/>
          <w:sz w:val="24"/>
          <w:szCs w:val="24"/>
        </w:rPr>
        <w:t xml:space="preserve"> stated that most iatrogenic pneumothora</w:t>
      </w:r>
      <w:r w:rsidR="291E4610" w:rsidRPr="77F044A9">
        <w:rPr>
          <w:rFonts w:ascii="Arial" w:hAnsi="Arial" w:cs="Arial"/>
          <w:sz w:val="24"/>
          <w:szCs w:val="24"/>
        </w:rPr>
        <w:t>c</w:t>
      </w:r>
      <w:r w:rsidR="007A4A9D">
        <w:rPr>
          <w:rFonts w:ascii="Arial" w:hAnsi="Arial" w:cs="Arial"/>
          <w:sz w:val="24"/>
          <w:szCs w:val="24"/>
        </w:rPr>
        <w:t>i</w:t>
      </w:r>
      <w:r w:rsidR="291E4610" w:rsidRPr="77F044A9">
        <w:rPr>
          <w:rFonts w:ascii="Arial" w:hAnsi="Arial" w:cs="Arial"/>
          <w:sz w:val="24"/>
          <w:szCs w:val="24"/>
        </w:rPr>
        <w:t>s</w:t>
      </w:r>
      <w:r w:rsidRPr="77F044A9">
        <w:rPr>
          <w:rFonts w:ascii="Arial" w:hAnsi="Arial" w:cs="Arial"/>
          <w:sz w:val="24"/>
          <w:szCs w:val="24"/>
        </w:rPr>
        <w:t xml:space="preserve"> resulting from chest drain removal</w:t>
      </w:r>
      <w:r w:rsidR="18C9F1C3" w:rsidRPr="77F044A9">
        <w:rPr>
          <w:rFonts w:ascii="Arial" w:hAnsi="Arial" w:cs="Arial"/>
          <w:sz w:val="24"/>
          <w:szCs w:val="24"/>
        </w:rPr>
        <w:t xml:space="preserve"> are</w:t>
      </w:r>
      <w:r w:rsidRPr="77F044A9">
        <w:rPr>
          <w:rFonts w:ascii="Arial" w:hAnsi="Arial" w:cs="Arial"/>
          <w:sz w:val="24"/>
          <w:szCs w:val="24"/>
        </w:rPr>
        <w:t xml:space="preserve"> atmospheric in origin, asymptomatic, and can be observed. From personal experience, the </w:t>
      </w:r>
      <w:r w:rsidR="7AD4B6B1" w:rsidRPr="77F044A9">
        <w:rPr>
          <w:rFonts w:ascii="Arial" w:hAnsi="Arial" w:cs="Arial"/>
          <w:sz w:val="24"/>
          <w:szCs w:val="24"/>
        </w:rPr>
        <w:t>CXR</w:t>
      </w:r>
      <w:r w:rsidRPr="77F044A9">
        <w:rPr>
          <w:rFonts w:ascii="Arial" w:hAnsi="Arial" w:cs="Arial"/>
          <w:sz w:val="24"/>
          <w:szCs w:val="24"/>
        </w:rPr>
        <w:t xml:space="preserve"> post </w:t>
      </w:r>
      <w:r w:rsidR="1C3720C9" w:rsidRPr="77F044A9">
        <w:rPr>
          <w:rFonts w:ascii="Arial" w:hAnsi="Arial" w:cs="Arial"/>
          <w:sz w:val="24"/>
          <w:szCs w:val="24"/>
        </w:rPr>
        <w:t>CD</w:t>
      </w:r>
      <w:r w:rsidRPr="77F044A9">
        <w:rPr>
          <w:rFonts w:ascii="Arial" w:hAnsi="Arial" w:cs="Arial"/>
          <w:sz w:val="24"/>
          <w:szCs w:val="24"/>
        </w:rPr>
        <w:t xml:space="preserve"> removal rarely results in </w:t>
      </w:r>
      <w:r w:rsidR="748F3CD2" w:rsidRPr="77F044A9">
        <w:rPr>
          <w:rFonts w:ascii="Arial" w:hAnsi="Arial" w:cs="Arial"/>
          <w:sz w:val="24"/>
          <w:szCs w:val="24"/>
        </w:rPr>
        <w:t>change to</w:t>
      </w:r>
      <w:r w:rsidRPr="77F044A9">
        <w:rPr>
          <w:rFonts w:ascii="Arial" w:hAnsi="Arial" w:cs="Arial"/>
          <w:sz w:val="24"/>
          <w:szCs w:val="24"/>
        </w:rPr>
        <w:t xml:space="preserve"> </w:t>
      </w:r>
      <w:r w:rsidR="60BA3A43" w:rsidRPr="77F044A9">
        <w:rPr>
          <w:rFonts w:ascii="Arial" w:hAnsi="Arial" w:cs="Arial"/>
          <w:sz w:val="24"/>
          <w:szCs w:val="24"/>
        </w:rPr>
        <w:t xml:space="preserve">the </w:t>
      </w:r>
      <w:r w:rsidRPr="77F044A9">
        <w:rPr>
          <w:rFonts w:ascii="Arial" w:hAnsi="Arial" w:cs="Arial"/>
          <w:sz w:val="24"/>
          <w:szCs w:val="24"/>
        </w:rPr>
        <w:t>clinical management of the patient</w:t>
      </w:r>
      <w:r w:rsidR="665F17A8" w:rsidRPr="77F044A9">
        <w:rPr>
          <w:rFonts w:ascii="Arial" w:hAnsi="Arial" w:cs="Arial"/>
          <w:sz w:val="24"/>
          <w:szCs w:val="24"/>
        </w:rPr>
        <w:t>s</w:t>
      </w:r>
      <w:r w:rsidRPr="77F044A9">
        <w:rPr>
          <w:rFonts w:ascii="Arial" w:hAnsi="Arial" w:cs="Arial"/>
          <w:sz w:val="24"/>
          <w:szCs w:val="24"/>
        </w:rPr>
        <w:t xml:space="preserve">.  </w:t>
      </w:r>
    </w:p>
    <w:p w14:paraId="2619DC46" w14:textId="53C5B503" w:rsidR="007F4B66" w:rsidRDefault="007F4B66" w:rsidP="00BD249E">
      <w:pPr>
        <w:spacing w:line="480" w:lineRule="auto"/>
        <w:rPr>
          <w:rFonts w:ascii="Arial" w:hAnsi="Arial" w:cs="Arial"/>
          <w:sz w:val="24"/>
          <w:szCs w:val="24"/>
        </w:rPr>
      </w:pPr>
      <w:r>
        <w:rPr>
          <w:rFonts w:ascii="Arial" w:hAnsi="Arial" w:cs="Arial"/>
          <w:sz w:val="24"/>
          <w:szCs w:val="24"/>
        </w:rPr>
        <w:t xml:space="preserve">In order to investigate </w:t>
      </w:r>
      <w:r w:rsidRPr="001A1C32">
        <w:rPr>
          <w:rFonts w:ascii="Arial" w:hAnsi="Arial" w:cs="Arial"/>
          <w:sz w:val="24"/>
          <w:szCs w:val="24"/>
        </w:rPr>
        <w:t xml:space="preserve">this </w:t>
      </w:r>
      <w:r w:rsidR="00927FC8">
        <w:rPr>
          <w:rFonts w:ascii="Arial" w:hAnsi="Arial" w:cs="Arial"/>
          <w:sz w:val="24"/>
          <w:szCs w:val="24"/>
        </w:rPr>
        <w:t>observation</w:t>
      </w:r>
      <w:r>
        <w:rPr>
          <w:rFonts w:ascii="Arial" w:hAnsi="Arial" w:cs="Arial"/>
          <w:sz w:val="24"/>
          <w:szCs w:val="24"/>
        </w:rPr>
        <w:t xml:space="preserve"> further, a hypothesis was set up that </w:t>
      </w:r>
      <w:r w:rsidR="00B91D38" w:rsidRPr="001A1C32">
        <w:rPr>
          <w:rFonts w:ascii="Arial" w:hAnsi="Arial" w:cs="Arial"/>
          <w:sz w:val="24"/>
          <w:szCs w:val="24"/>
        </w:rPr>
        <w:t xml:space="preserve">stated that </w:t>
      </w:r>
      <w:r w:rsidR="00220AB7" w:rsidRPr="001A1C32">
        <w:rPr>
          <w:rFonts w:ascii="Arial" w:hAnsi="Arial" w:cs="Arial"/>
          <w:sz w:val="24"/>
          <w:szCs w:val="24"/>
        </w:rPr>
        <w:t>the</w:t>
      </w:r>
      <w:r w:rsidR="00220AB7">
        <w:rPr>
          <w:rFonts w:ascii="Arial" w:hAnsi="Arial" w:cs="Arial"/>
          <w:sz w:val="24"/>
          <w:szCs w:val="24"/>
        </w:rPr>
        <w:t xml:space="preserve"> selective carrying </w:t>
      </w:r>
      <w:r w:rsidR="00220AB7" w:rsidRPr="001A1C32">
        <w:rPr>
          <w:rFonts w:ascii="Arial" w:hAnsi="Arial" w:cs="Arial"/>
          <w:sz w:val="24"/>
          <w:szCs w:val="24"/>
        </w:rPr>
        <w:t xml:space="preserve">out </w:t>
      </w:r>
      <w:r w:rsidR="00B91D38" w:rsidRPr="001A1C32">
        <w:rPr>
          <w:rFonts w:ascii="Arial" w:hAnsi="Arial" w:cs="Arial"/>
          <w:sz w:val="24"/>
          <w:szCs w:val="24"/>
        </w:rPr>
        <w:t xml:space="preserve">of </w:t>
      </w:r>
      <w:r w:rsidR="00220AB7" w:rsidRPr="001A1C32">
        <w:rPr>
          <w:rFonts w:ascii="Arial" w:hAnsi="Arial" w:cs="Arial"/>
          <w:sz w:val="24"/>
          <w:szCs w:val="24"/>
        </w:rPr>
        <w:t>a</w:t>
      </w:r>
      <w:r w:rsidR="00220AB7">
        <w:rPr>
          <w:rFonts w:ascii="Arial" w:hAnsi="Arial" w:cs="Arial"/>
          <w:sz w:val="24"/>
          <w:szCs w:val="24"/>
        </w:rPr>
        <w:t xml:space="preserve"> CXR post </w:t>
      </w:r>
      <w:r w:rsidR="00F94C9C">
        <w:rPr>
          <w:rFonts w:ascii="Arial" w:hAnsi="Arial" w:cs="Arial"/>
          <w:sz w:val="24"/>
          <w:szCs w:val="24"/>
        </w:rPr>
        <w:t>CD</w:t>
      </w:r>
      <w:r w:rsidR="00220AB7">
        <w:rPr>
          <w:rFonts w:ascii="Arial" w:hAnsi="Arial" w:cs="Arial"/>
          <w:sz w:val="24"/>
          <w:szCs w:val="24"/>
        </w:rPr>
        <w:t xml:space="preserve"> removal following a lung resection is safe and cost effective</w:t>
      </w:r>
      <w:r w:rsidR="00C8734E">
        <w:rPr>
          <w:rFonts w:ascii="Arial" w:hAnsi="Arial" w:cs="Arial"/>
          <w:sz w:val="24"/>
          <w:szCs w:val="24"/>
        </w:rPr>
        <w:t>.</w:t>
      </w:r>
      <w:r w:rsidR="00220AB7">
        <w:rPr>
          <w:rFonts w:ascii="Arial" w:hAnsi="Arial" w:cs="Arial"/>
          <w:sz w:val="24"/>
          <w:szCs w:val="24"/>
        </w:rPr>
        <w:t xml:space="preserve"> If routine use of CXR after </w:t>
      </w:r>
      <w:r w:rsidR="00F94C9C">
        <w:rPr>
          <w:rFonts w:ascii="Arial" w:hAnsi="Arial" w:cs="Arial"/>
          <w:sz w:val="24"/>
          <w:szCs w:val="24"/>
        </w:rPr>
        <w:t>CD</w:t>
      </w:r>
      <w:r w:rsidR="00220AB7">
        <w:rPr>
          <w:rFonts w:ascii="Arial" w:hAnsi="Arial" w:cs="Arial"/>
          <w:sz w:val="24"/>
          <w:szCs w:val="24"/>
        </w:rPr>
        <w:t xml:space="preserve"> removal does not frequently </w:t>
      </w:r>
      <w:r w:rsidR="00220AB7">
        <w:rPr>
          <w:rFonts w:ascii="Arial" w:hAnsi="Arial" w:cs="Arial"/>
          <w:sz w:val="24"/>
          <w:szCs w:val="24"/>
        </w:rPr>
        <w:lastRenderedPageBreak/>
        <w:t xml:space="preserve">result in a change in patient management, then </w:t>
      </w:r>
      <w:r w:rsidR="00B91D38" w:rsidRPr="001A1C32">
        <w:rPr>
          <w:rFonts w:ascii="Arial" w:hAnsi="Arial" w:cs="Arial"/>
          <w:sz w:val="24"/>
          <w:szCs w:val="24"/>
        </w:rPr>
        <w:t xml:space="preserve">a </w:t>
      </w:r>
      <w:r w:rsidR="00C8734E" w:rsidRPr="001A1C32">
        <w:rPr>
          <w:rFonts w:ascii="Arial" w:hAnsi="Arial" w:cs="Arial"/>
          <w:sz w:val="24"/>
          <w:szCs w:val="24"/>
        </w:rPr>
        <w:t>C</w:t>
      </w:r>
      <w:r w:rsidR="00C8734E">
        <w:rPr>
          <w:rFonts w:ascii="Arial" w:hAnsi="Arial" w:cs="Arial"/>
          <w:sz w:val="24"/>
          <w:szCs w:val="24"/>
        </w:rPr>
        <w:t>XR should only be obtained base</w:t>
      </w:r>
      <w:r w:rsidR="00BD3A9E">
        <w:rPr>
          <w:rFonts w:ascii="Arial" w:hAnsi="Arial" w:cs="Arial"/>
          <w:sz w:val="24"/>
          <w:szCs w:val="24"/>
        </w:rPr>
        <w:t>d</w:t>
      </w:r>
      <w:r w:rsidR="00C8734E">
        <w:rPr>
          <w:rFonts w:ascii="Arial" w:hAnsi="Arial" w:cs="Arial"/>
          <w:sz w:val="24"/>
          <w:szCs w:val="24"/>
        </w:rPr>
        <w:t xml:space="preserve"> upon clinical indication in this population</w:t>
      </w:r>
      <w:r w:rsidR="007168CB">
        <w:rPr>
          <w:rFonts w:ascii="Arial" w:hAnsi="Arial" w:cs="Arial"/>
          <w:sz w:val="24"/>
          <w:szCs w:val="24"/>
        </w:rPr>
        <w:t xml:space="preserve"> of patients</w:t>
      </w:r>
      <w:r w:rsidR="00C8734E">
        <w:rPr>
          <w:rFonts w:ascii="Arial" w:hAnsi="Arial" w:cs="Arial"/>
          <w:sz w:val="24"/>
          <w:szCs w:val="24"/>
        </w:rPr>
        <w:t xml:space="preserve">. </w:t>
      </w:r>
    </w:p>
    <w:p w14:paraId="5E4A6417" w14:textId="0B10C8A9" w:rsidR="00F44F3D" w:rsidRPr="00091996" w:rsidRDefault="3C11F007" w:rsidP="77F044A9">
      <w:pPr>
        <w:spacing w:line="480" w:lineRule="auto"/>
        <w:rPr>
          <w:rFonts w:ascii="Arial" w:hAnsi="Arial" w:cs="Arial"/>
          <w:sz w:val="24"/>
          <w:szCs w:val="24"/>
        </w:rPr>
      </w:pPr>
      <w:r w:rsidRPr="77F044A9">
        <w:rPr>
          <w:rFonts w:ascii="Arial" w:hAnsi="Arial" w:cs="Arial"/>
          <w:sz w:val="24"/>
          <w:szCs w:val="24"/>
        </w:rPr>
        <w:t xml:space="preserve"> </w:t>
      </w:r>
      <w:r w:rsidR="5F0E7AF2" w:rsidRPr="77F044A9">
        <w:rPr>
          <w:rFonts w:ascii="Arial" w:hAnsi="Arial" w:cs="Arial"/>
          <w:sz w:val="24"/>
          <w:szCs w:val="24"/>
        </w:rPr>
        <w:t xml:space="preserve">A retrospective quantitative </w:t>
      </w:r>
      <w:r w:rsidR="60BA3A43" w:rsidRPr="77F044A9">
        <w:rPr>
          <w:rFonts w:ascii="Arial" w:hAnsi="Arial" w:cs="Arial"/>
          <w:sz w:val="24"/>
          <w:szCs w:val="24"/>
        </w:rPr>
        <w:t xml:space="preserve">review of </w:t>
      </w:r>
      <w:r w:rsidR="5F0E7AF2" w:rsidRPr="77F044A9">
        <w:rPr>
          <w:rFonts w:ascii="Arial" w:hAnsi="Arial" w:cs="Arial"/>
          <w:sz w:val="24"/>
          <w:szCs w:val="24"/>
        </w:rPr>
        <w:t>medical records from the hospital e</w:t>
      </w:r>
      <w:r w:rsidR="6AF09F48" w:rsidRPr="77F044A9">
        <w:rPr>
          <w:rFonts w:ascii="Arial" w:hAnsi="Arial" w:cs="Arial"/>
          <w:sz w:val="24"/>
          <w:szCs w:val="24"/>
        </w:rPr>
        <w:t>-</w:t>
      </w:r>
      <w:r w:rsidR="5F0E7AF2" w:rsidRPr="77F044A9">
        <w:rPr>
          <w:rFonts w:ascii="Arial" w:hAnsi="Arial" w:cs="Arial"/>
          <w:sz w:val="24"/>
          <w:szCs w:val="24"/>
        </w:rPr>
        <w:t>document database was conducted on all adult thoracic patient</w:t>
      </w:r>
      <w:r w:rsidR="6AF09F48" w:rsidRPr="77F044A9">
        <w:rPr>
          <w:rFonts w:ascii="Arial" w:hAnsi="Arial" w:cs="Arial"/>
          <w:sz w:val="24"/>
          <w:szCs w:val="24"/>
        </w:rPr>
        <w:t>s</w:t>
      </w:r>
      <w:r w:rsidR="5F0E7AF2" w:rsidRPr="77F044A9">
        <w:rPr>
          <w:rFonts w:ascii="Arial" w:hAnsi="Arial" w:cs="Arial"/>
          <w:sz w:val="24"/>
          <w:szCs w:val="24"/>
        </w:rPr>
        <w:t xml:space="preserve"> with a </w:t>
      </w:r>
      <w:r w:rsidR="1C3720C9" w:rsidRPr="77F044A9">
        <w:rPr>
          <w:rFonts w:ascii="Arial" w:hAnsi="Arial" w:cs="Arial"/>
          <w:sz w:val="24"/>
          <w:szCs w:val="24"/>
        </w:rPr>
        <w:t>CD</w:t>
      </w:r>
      <w:r w:rsidR="5F0E7AF2" w:rsidRPr="77F044A9">
        <w:rPr>
          <w:rFonts w:ascii="Arial" w:hAnsi="Arial" w:cs="Arial"/>
          <w:sz w:val="24"/>
          <w:szCs w:val="24"/>
        </w:rPr>
        <w:t xml:space="preserve"> placed following their lung resection</w:t>
      </w:r>
      <w:r w:rsidR="60BA3A43" w:rsidRPr="77F044A9">
        <w:rPr>
          <w:rFonts w:ascii="Arial" w:hAnsi="Arial" w:cs="Arial"/>
          <w:sz w:val="24"/>
          <w:szCs w:val="24"/>
        </w:rPr>
        <w:t xml:space="preserve"> in a </w:t>
      </w:r>
      <w:r w:rsidR="5FB87A71" w:rsidRPr="77F044A9">
        <w:rPr>
          <w:rFonts w:ascii="Arial" w:hAnsi="Arial" w:cs="Arial"/>
          <w:sz w:val="24"/>
          <w:szCs w:val="24"/>
        </w:rPr>
        <w:t>five-year</w:t>
      </w:r>
      <w:r w:rsidR="60BA3A43" w:rsidRPr="77F044A9">
        <w:rPr>
          <w:rFonts w:ascii="Arial" w:hAnsi="Arial" w:cs="Arial"/>
          <w:sz w:val="24"/>
          <w:szCs w:val="24"/>
        </w:rPr>
        <w:t xml:space="preserve"> period</w:t>
      </w:r>
      <w:r w:rsidR="5F0E7AF2" w:rsidRPr="77F044A9">
        <w:rPr>
          <w:rFonts w:ascii="Arial" w:hAnsi="Arial" w:cs="Arial"/>
          <w:sz w:val="24"/>
          <w:szCs w:val="24"/>
        </w:rPr>
        <w:t xml:space="preserve">. </w:t>
      </w:r>
      <w:r w:rsidR="2AB7E6C7" w:rsidRPr="77F044A9">
        <w:rPr>
          <w:rFonts w:ascii="Arial" w:hAnsi="Arial" w:cs="Arial"/>
          <w:sz w:val="24"/>
          <w:szCs w:val="24"/>
        </w:rPr>
        <w:t>A t</w:t>
      </w:r>
      <w:r w:rsidR="5F0E7AF2" w:rsidRPr="77F044A9">
        <w:rPr>
          <w:rFonts w:ascii="Arial" w:hAnsi="Arial" w:cs="Arial"/>
          <w:sz w:val="24"/>
          <w:szCs w:val="24"/>
        </w:rPr>
        <w:t>otal of 2083 medical records of patients</w:t>
      </w:r>
      <w:r w:rsidR="60BA3A43" w:rsidRPr="77F044A9">
        <w:rPr>
          <w:rFonts w:ascii="Arial" w:hAnsi="Arial" w:cs="Arial"/>
          <w:sz w:val="24"/>
          <w:szCs w:val="24"/>
        </w:rPr>
        <w:t xml:space="preserve"> who </w:t>
      </w:r>
      <w:r w:rsidR="5F0E7AF2" w:rsidRPr="77F044A9">
        <w:rPr>
          <w:rFonts w:ascii="Arial" w:hAnsi="Arial" w:cs="Arial"/>
          <w:sz w:val="24"/>
          <w:szCs w:val="24"/>
        </w:rPr>
        <w:t xml:space="preserve">had undergone lung resection </w:t>
      </w:r>
      <w:r w:rsidR="7EEEF99F" w:rsidRPr="77F044A9">
        <w:rPr>
          <w:rFonts w:ascii="Arial" w:hAnsi="Arial" w:cs="Arial"/>
          <w:sz w:val="24"/>
          <w:szCs w:val="24"/>
        </w:rPr>
        <w:t xml:space="preserve">between January 2013 and December 2018. </w:t>
      </w:r>
      <w:r w:rsidR="5F0E7AF2" w:rsidRPr="77F044A9">
        <w:rPr>
          <w:rFonts w:ascii="Arial" w:hAnsi="Arial" w:cs="Arial"/>
          <w:sz w:val="24"/>
          <w:szCs w:val="24"/>
        </w:rPr>
        <w:t>were evaluated</w:t>
      </w:r>
      <w:r w:rsidR="7EEEF99F" w:rsidRPr="77F044A9">
        <w:rPr>
          <w:rFonts w:ascii="Arial" w:hAnsi="Arial" w:cs="Arial"/>
          <w:sz w:val="24"/>
          <w:szCs w:val="24"/>
        </w:rPr>
        <w:t>.</w:t>
      </w:r>
      <w:r w:rsidR="5F0E7AF2" w:rsidRPr="77F044A9">
        <w:rPr>
          <w:rFonts w:ascii="Arial" w:hAnsi="Arial" w:cs="Arial"/>
          <w:sz w:val="24"/>
          <w:szCs w:val="24"/>
        </w:rPr>
        <w:t xml:space="preserve"> The patients were divided into two groups based on the surgeons: Group 1 (</w:t>
      </w:r>
      <w:r w:rsidR="5F0E7AF2" w:rsidRPr="007A4A9D">
        <w:rPr>
          <w:rFonts w:ascii="Arial" w:hAnsi="Arial" w:cs="Arial"/>
          <w:i/>
          <w:iCs/>
          <w:sz w:val="24"/>
          <w:szCs w:val="24"/>
        </w:rPr>
        <w:t>n</w:t>
      </w:r>
      <w:r w:rsidR="5F0E7AF2" w:rsidRPr="77F044A9">
        <w:rPr>
          <w:rFonts w:ascii="Arial" w:hAnsi="Arial" w:cs="Arial"/>
          <w:sz w:val="24"/>
          <w:szCs w:val="24"/>
        </w:rPr>
        <w:t>=4</w:t>
      </w:r>
      <w:r w:rsidR="5B0E5265" w:rsidRPr="77F044A9">
        <w:rPr>
          <w:rFonts w:ascii="Arial" w:hAnsi="Arial" w:cs="Arial"/>
          <w:sz w:val="24"/>
          <w:szCs w:val="24"/>
        </w:rPr>
        <w:t>44</w:t>
      </w:r>
      <w:r w:rsidR="5F0E7AF2" w:rsidRPr="77F044A9">
        <w:rPr>
          <w:rFonts w:ascii="Arial" w:hAnsi="Arial" w:cs="Arial"/>
          <w:sz w:val="24"/>
          <w:szCs w:val="24"/>
        </w:rPr>
        <w:t>)</w:t>
      </w:r>
      <w:r w:rsidR="7A866B7D" w:rsidRPr="77F044A9">
        <w:rPr>
          <w:rFonts w:ascii="Arial" w:hAnsi="Arial" w:cs="Arial"/>
          <w:sz w:val="24"/>
          <w:szCs w:val="24"/>
        </w:rPr>
        <w:t>,</w:t>
      </w:r>
      <w:r w:rsidR="60BA3A43" w:rsidRPr="77F044A9">
        <w:rPr>
          <w:rFonts w:ascii="Arial" w:hAnsi="Arial" w:cs="Arial"/>
          <w:sz w:val="24"/>
          <w:szCs w:val="24"/>
        </w:rPr>
        <w:t xml:space="preserve"> involved</w:t>
      </w:r>
      <w:r w:rsidR="1C3720C9" w:rsidRPr="77F044A9">
        <w:rPr>
          <w:rFonts w:ascii="Arial" w:hAnsi="Arial" w:cs="Arial"/>
          <w:sz w:val="24"/>
          <w:szCs w:val="24"/>
        </w:rPr>
        <w:t xml:space="preserve"> selective perform</w:t>
      </w:r>
      <w:r w:rsidR="60BA3A43" w:rsidRPr="77F044A9">
        <w:rPr>
          <w:rFonts w:ascii="Arial" w:hAnsi="Arial" w:cs="Arial"/>
          <w:sz w:val="24"/>
          <w:szCs w:val="24"/>
        </w:rPr>
        <w:t>ance of</w:t>
      </w:r>
      <w:r w:rsidR="5F0E7AF2" w:rsidRPr="77F044A9">
        <w:rPr>
          <w:rFonts w:ascii="Arial" w:hAnsi="Arial" w:cs="Arial"/>
          <w:sz w:val="24"/>
          <w:szCs w:val="24"/>
        </w:rPr>
        <w:t xml:space="preserve"> a CXR post </w:t>
      </w:r>
      <w:r w:rsidR="1C3720C9" w:rsidRPr="77F044A9">
        <w:rPr>
          <w:rFonts w:ascii="Arial" w:hAnsi="Arial" w:cs="Arial"/>
          <w:sz w:val="24"/>
          <w:szCs w:val="24"/>
        </w:rPr>
        <w:t>CD</w:t>
      </w:r>
      <w:r w:rsidR="5F0E7AF2" w:rsidRPr="77F044A9">
        <w:rPr>
          <w:rFonts w:ascii="Arial" w:hAnsi="Arial" w:cs="Arial"/>
          <w:sz w:val="24"/>
          <w:szCs w:val="24"/>
        </w:rPr>
        <w:t xml:space="preserve"> removal (1 surgeon). For th</w:t>
      </w:r>
      <w:r w:rsidR="4927C178" w:rsidRPr="77F044A9">
        <w:rPr>
          <w:rFonts w:ascii="Arial" w:hAnsi="Arial" w:cs="Arial"/>
          <w:sz w:val="24"/>
          <w:szCs w:val="24"/>
        </w:rPr>
        <w:t>e</w:t>
      </w:r>
      <w:r w:rsidR="5F0E7AF2" w:rsidRPr="77F044A9">
        <w:rPr>
          <w:rFonts w:ascii="Arial" w:hAnsi="Arial" w:cs="Arial"/>
          <w:sz w:val="24"/>
          <w:szCs w:val="24"/>
        </w:rPr>
        <w:t xml:space="preserve">se patients, the decision to perform a CXR after the </w:t>
      </w:r>
      <w:r w:rsidR="1C3720C9" w:rsidRPr="77F044A9">
        <w:rPr>
          <w:rFonts w:ascii="Arial" w:hAnsi="Arial" w:cs="Arial"/>
          <w:sz w:val="24"/>
          <w:szCs w:val="24"/>
        </w:rPr>
        <w:t>CD</w:t>
      </w:r>
      <w:r w:rsidR="5F0E7AF2" w:rsidRPr="77F044A9">
        <w:rPr>
          <w:rFonts w:ascii="Arial" w:hAnsi="Arial" w:cs="Arial"/>
          <w:sz w:val="24"/>
          <w:szCs w:val="24"/>
        </w:rPr>
        <w:t xml:space="preserve"> removal</w:t>
      </w:r>
      <w:r w:rsidR="748F3CD2" w:rsidRPr="77F044A9">
        <w:rPr>
          <w:rFonts w:ascii="Arial" w:hAnsi="Arial" w:cs="Arial"/>
          <w:sz w:val="24"/>
          <w:szCs w:val="24"/>
        </w:rPr>
        <w:t>,</w:t>
      </w:r>
      <w:r w:rsidR="5F0E7AF2" w:rsidRPr="77F044A9">
        <w:rPr>
          <w:rFonts w:ascii="Arial" w:hAnsi="Arial" w:cs="Arial"/>
          <w:sz w:val="24"/>
          <w:szCs w:val="24"/>
        </w:rPr>
        <w:t xml:space="preserve"> following their lung resection was dependent on</w:t>
      </w:r>
      <w:r w:rsidR="17CE1757" w:rsidRPr="77F044A9">
        <w:rPr>
          <w:rFonts w:ascii="Arial" w:hAnsi="Arial" w:cs="Arial"/>
          <w:sz w:val="24"/>
          <w:szCs w:val="24"/>
        </w:rPr>
        <w:t xml:space="preserve"> </w:t>
      </w:r>
      <w:r w:rsidR="7A866B7D" w:rsidRPr="77F044A9">
        <w:rPr>
          <w:rFonts w:ascii="Arial" w:hAnsi="Arial" w:cs="Arial"/>
          <w:sz w:val="24"/>
          <w:szCs w:val="24"/>
        </w:rPr>
        <w:t xml:space="preserve">the </w:t>
      </w:r>
      <w:r w:rsidR="5F0E7AF2" w:rsidRPr="77F044A9">
        <w:rPr>
          <w:rFonts w:ascii="Arial" w:hAnsi="Arial" w:cs="Arial"/>
          <w:sz w:val="24"/>
          <w:szCs w:val="24"/>
        </w:rPr>
        <w:t>patient’s clinical presentation</w:t>
      </w:r>
      <w:r w:rsidR="0A9536C4" w:rsidRPr="77F044A9">
        <w:rPr>
          <w:rFonts w:ascii="Arial" w:hAnsi="Arial" w:cs="Arial"/>
          <w:sz w:val="24"/>
          <w:szCs w:val="24"/>
        </w:rPr>
        <w:t xml:space="preserve">, </w:t>
      </w:r>
      <w:r w:rsidR="748F3CD2" w:rsidRPr="77F044A9">
        <w:rPr>
          <w:rFonts w:ascii="Arial" w:hAnsi="Arial" w:cs="Arial"/>
          <w:sz w:val="24"/>
          <w:szCs w:val="24"/>
        </w:rPr>
        <w:t xml:space="preserve">the </w:t>
      </w:r>
      <w:r w:rsidR="0A9536C4" w:rsidRPr="77F044A9">
        <w:rPr>
          <w:rFonts w:ascii="Arial" w:hAnsi="Arial" w:cs="Arial"/>
          <w:sz w:val="24"/>
          <w:szCs w:val="24"/>
        </w:rPr>
        <w:t xml:space="preserve">surgeon’s preference according to </w:t>
      </w:r>
      <w:r w:rsidR="748F3CD2" w:rsidRPr="77F044A9">
        <w:rPr>
          <w:rFonts w:ascii="Arial" w:hAnsi="Arial" w:cs="Arial"/>
          <w:sz w:val="24"/>
          <w:szCs w:val="24"/>
        </w:rPr>
        <w:t>the pa</w:t>
      </w:r>
      <w:r w:rsidR="0A9536C4" w:rsidRPr="77F044A9">
        <w:rPr>
          <w:rFonts w:ascii="Arial" w:hAnsi="Arial" w:cs="Arial"/>
          <w:sz w:val="24"/>
          <w:szCs w:val="24"/>
        </w:rPr>
        <w:t>tient’</w:t>
      </w:r>
      <w:r w:rsidR="748F3CD2" w:rsidRPr="77F044A9">
        <w:rPr>
          <w:rFonts w:ascii="Arial" w:hAnsi="Arial" w:cs="Arial"/>
          <w:sz w:val="24"/>
          <w:szCs w:val="24"/>
        </w:rPr>
        <w:t>s</w:t>
      </w:r>
      <w:r w:rsidR="0A9536C4" w:rsidRPr="77F044A9">
        <w:rPr>
          <w:rFonts w:ascii="Arial" w:hAnsi="Arial" w:cs="Arial"/>
          <w:sz w:val="24"/>
          <w:szCs w:val="24"/>
        </w:rPr>
        <w:t xml:space="preserve"> co-morbidity or </w:t>
      </w:r>
      <w:r w:rsidR="60C2C0C1" w:rsidRPr="77F044A9">
        <w:rPr>
          <w:rFonts w:ascii="Arial" w:hAnsi="Arial" w:cs="Arial"/>
          <w:sz w:val="24"/>
          <w:szCs w:val="24"/>
        </w:rPr>
        <w:t xml:space="preserve">intraoperative </w:t>
      </w:r>
      <w:r w:rsidR="0A9536C4" w:rsidRPr="77F044A9">
        <w:rPr>
          <w:rFonts w:ascii="Arial" w:hAnsi="Arial" w:cs="Arial"/>
          <w:sz w:val="24"/>
          <w:szCs w:val="24"/>
        </w:rPr>
        <w:t xml:space="preserve">findings during the procedure and/or any complications of </w:t>
      </w:r>
      <w:r w:rsidR="748F3CD2" w:rsidRPr="77F044A9">
        <w:rPr>
          <w:rFonts w:ascii="Arial" w:hAnsi="Arial" w:cs="Arial"/>
          <w:sz w:val="24"/>
          <w:szCs w:val="24"/>
        </w:rPr>
        <w:t>the patient’s</w:t>
      </w:r>
      <w:r w:rsidR="0A9536C4" w:rsidRPr="77F044A9">
        <w:rPr>
          <w:rFonts w:ascii="Arial" w:hAnsi="Arial" w:cs="Arial"/>
          <w:sz w:val="24"/>
          <w:szCs w:val="24"/>
        </w:rPr>
        <w:t xml:space="preserve"> recovery following their operation. </w:t>
      </w:r>
      <w:r w:rsidR="5F0E7AF2" w:rsidRPr="77F044A9">
        <w:rPr>
          <w:rFonts w:ascii="Arial" w:hAnsi="Arial" w:cs="Arial"/>
          <w:sz w:val="24"/>
          <w:szCs w:val="24"/>
        </w:rPr>
        <w:t>Group 2 (</w:t>
      </w:r>
      <w:r w:rsidR="5F0E7AF2" w:rsidRPr="007A4A9D">
        <w:rPr>
          <w:rFonts w:ascii="Arial" w:hAnsi="Arial" w:cs="Arial"/>
          <w:i/>
          <w:iCs/>
          <w:sz w:val="24"/>
          <w:szCs w:val="24"/>
        </w:rPr>
        <w:t>n</w:t>
      </w:r>
      <w:r w:rsidR="5F0E7AF2" w:rsidRPr="77F044A9">
        <w:rPr>
          <w:rFonts w:ascii="Arial" w:hAnsi="Arial" w:cs="Arial"/>
          <w:sz w:val="24"/>
          <w:szCs w:val="24"/>
        </w:rPr>
        <w:t>=16</w:t>
      </w:r>
      <w:r w:rsidR="5B0E5265" w:rsidRPr="77F044A9">
        <w:rPr>
          <w:rFonts w:ascii="Arial" w:hAnsi="Arial" w:cs="Arial"/>
          <w:sz w:val="24"/>
          <w:szCs w:val="24"/>
        </w:rPr>
        <w:t>39</w:t>
      </w:r>
      <w:r w:rsidR="5F0E7AF2" w:rsidRPr="77F044A9">
        <w:rPr>
          <w:rFonts w:ascii="Arial" w:hAnsi="Arial" w:cs="Arial"/>
          <w:sz w:val="24"/>
          <w:szCs w:val="24"/>
        </w:rPr>
        <w:t xml:space="preserve">) </w:t>
      </w:r>
      <w:r w:rsidR="7A866B7D" w:rsidRPr="77F044A9">
        <w:rPr>
          <w:rFonts w:ascii="Arial" w:hAnsi="Arial" w:cs="Arial"/>
          <w:sz w:val="24"/>
          <w:szCs w:val="24"/>
        </w:rPr>
        <w:t xml:space="preserve">included </w:t>
      </w:r>
      <w:r w:rsidR="5F0E7AF2" w:rsidRPr="77F044A9">
        <w:rPr>
          <w:rFonts w:ascii="Arial" w:hAnsi="Arial" w:cs="Arial"/>
          <w:sz w:val="24"/>
          <w:szCs w:val="24"/>
        </w:rPr>
        <w:t xml:space="preserve">patients for whom a routine </w:t>
      </w:r>
      <w:r w:rsidR="1C3720C9" w:rsidRPr="77F044A9">
        <w:rPr>
          <w:rFonts w:ascii="Arial" w:hAnsi="Arial" w:cs="Arial"/>
          <w:sz w:val="24"/>
          <w:szCs w:val="24"/>
        </w:rPr>
        <w:t>CXR</w:t>
      </w:r>
      <w:r w:rsidR="5F0E7AF2" w:rsidRPr="77F044A9">
        <w:rPr>
          <w:rFonts w:ascii="Arial" w:hAnsi="Arial" w:cs="Arial"/>
          <w:sz w:val="24"/>
          <w:szCs w:val="24"/>
        </w:rPr>
        <w:t xml:space="preserve"> </w:t>
      </w:r>
      <w:r w:rsidR="7A866B7D" w:rsidRPr="77F044A9">
        <w:rPr>
          <w:rFonts w:ascii="Arial" w:hAnsi="Arial" w:cs="Arial"/>
          <w:sz w:val="24"/>
          <w:szCs w:val="24"/>
        </w:rPr>
        <w:t>was</w:t>
      </w:r>
      <w:r w:rsidR="5F0E7AF2" w:rsidRPr="77F044A9">
        <w:rPr>
          <w:rFonts w:ascii="Arial" w:hAnsi="Arial" w:cs="Arial"/>
          <w:sz w:val="24"/>
          <w:szCs w:val="24"/>
        </w:rPr>
        <w:t xml:space="preserve"> performed following a </w:t>
      </w:r>
      <w:r w:rsidR="1C3720C9" w:rsidRPr="77F044A9">
        <w:rPr>
          <w:rFonts w:ascii="Arial" w:hAnsi="Arial" w:cs="Arial"/>
          <w:sz w:val="24"/>
          <w:szCs w:val="24"/>
        </w:rPr>
        <w:t>CD</w:t>
      </w:r>
      <w:r w:rsidR="5F0E7AF2" w:rsidRPr="77F044A9">
        <w:rPr>
          <w:rFonts w:ascii="Arial" w:hAnsi="Arial" w:cs="Arial"/>
          <w:sz w:val="24"/>
          <w:szCs w:val="24"/>
        </w:rPr>
        <w:t xml:space="preserve"> removal (</w:t>
      </w:r>
      <w:r w:rsidR="7A866B7D" w:rsidRPr="77F044A9">
        <w:rPr>
          <w:rFonts w:ascii="Arial" w:hAnsi="Arial" w:cs="Arial"/>
          <w:sz w:val="24"/>
          <w:szCs w:val="24"/>
        </w:rPr>
        <w:t xml:space="preserve">the </w:t>
      </w:r>
      <w:r w:rsidR="5F0E7AF2" w:rsidRPr="77F044A9">
        <w:rPr>
          <w:rFonts w:ascii="Arial" w:hAnsi="Arial" w:cs="Arial"/>
          <w:sz w:val="24"/>
          <w:szCs w:val="24"/>
        </w:rPr>
        <w:t xml:space="preserve">other 3 surgeons). </w:t>
      </w:r>
      <w:bookmarkStart w:id="2" w:name="_Hlk92712233"/>
    </w:p>
    <w:bookmarkEnd w:id="2"/>
    <w:p w14:paraId="24682F24" w14:textId="6F8B2278" w:rsidR="00191427" w:rsidRPr="005F6392" w:rsidRDefault="00191427" w:rsidP="00BD249E">
      <w:pPr>
        <w:spacing w:line="480" w:lineRule="auto"/>
        <w:rPr>
          <w:rFonts w:ascii="Arial" w:hAnsi="Arial" w:cs="Arial"/>
          <w:b/>
          <w:bCs/>
          <w:sz w:val="32"/>
          <w:szCs w:val="32"/>
          <w:u w:val="single"/>
        </w:rPr>
      </w:pPr>
      <w:r w:rsidRPr="005F6392">
        <w:rPr>
          <w:rFonts w:ascii="Arial" w:hAnsi="Arial" w:cs="Arial"/>
          <w:b/>
          <w:bCs/>
          <w:sz w:val="32"/>
          <w:szCs w:val="32"/>
          <w:u w:val="single"/>
        </w:rPr>
        <w:t>Materials and methods</w:t>
      </w:r>
      <w:r w:rsidR="00492D77">
        <w:rPr>
          <w:rFonts w:ascii="Arial" w:hAnsi="Arial" w:cs="Arial"/>
          <w:b/>
          <w:bCs/>
          <w:sz w:val="32"/>
          <w:szCs w:val="32"/>
          <w:u w:val="single"/>
        </w:rPr>
        <w:t>:</w:t>
      </w:r>
    </w:p>
    <w:p w14:paraId="795FCAB6" w14:textId="4138EF36" w:rsidR="00916266" w:rsidRDefault="5A9A4A7D" w:rsidP="00BD249E">
      <w:pPr>
        <w:spacing w:before="240" w:line="480" w:lineRule="auto"/>
        <w:rPr>
          <w:rFonts w:ascii="Arial" w:hAnsi="Arial" w:cs="Arial"/>
          <w:sz w:val="24"/>
          <w:szCs w:val="24"/>
        </w:rPr>
      </w:pPr>
      <w:r w:rsidRPr="77F044A9">
        <w:rPr>
          <w:rFonts w:ascii="Arial" w:hAnsi="Arial" w:cs="Arial"/>
          <w:sz w:val="24"/>
          <w:szCs w:val="24"/>
        </w:rPr>
        <w:t>This study was approv</w:t>
      </w:r>
      <w:r w:rsidR="7EB468FD" w:rsidRPr="77F044A9">
        <w:rPr>
          <w:rFonts w:ascii="Arial" w:hAnsi="Arial" w:cs="Arial"/>
          <w:sz w:val="24"/>
          <w:szCs w:val="24"/>
        </w:rPr>
        <w:t>ed</w:t>
      </w:r>
      <w:r w:rsidRPr="77F044A9">
        <w:rPr>
          <w:rFonts w:ascii="Arial" w:hAnsi="Arial" w:cs="Arial"/>
          <w:sz w:val="24"/>
          <w:szCs w:val="24"/>
        </w:rPr>
        <w:t xml:space="preserve"> by the Clinical Governance Board (CGB) at the hospital (SEV/0107</w:t>
      </w:r>
      <w:r w:rsidR="48D93373" w:rsidRPr="77F044A9">
        <w:rPr>
          <w:rFonts w:ascii="Arial" w:hAnsi="Arial" w:cs="Arial"/>
          <w:sz w:val="24"/>
          <w:szCs w:val="24"/>
        </w:rPr>
        <w:t>, 26/06/2019</w:t>
      </w:r>
      <w:r w:rsidRPr="77F044A9">
        <w:rPr>
          <w:rFonts w:ascii="Arial" w:hAnsi="Arial" w:cs="Arial"/>
          <w:sz w:val="24"/>
          <w:szCs w:val="24"/>
        </w:rPr>
        <w:t>) and the University of Southampton Faculty of Environmental and Life Sciences Ethics Committee for NHS service evaluation or audit (Ethics ID: 52194</w:t>
      </w:r>
      <w:r w:rsidR="72A21981" w:rsidRPr="77F044A9">
        <w:rPr>
          <w:rFonts w:ascii="Arial" w:hAnsi="Arial" w:cs="Arial"/>
          <w:sz w:val="24"/>
          <w:szCs w:val="24"/>
        </w:rPr>
        <w:t>,</w:t>
      </w:r>
      <w:r w:rsidR="5B0E5265" w:rsidRPr="77F044A9">
        <w:rPr>
          <w:rFonts w:ascii="Arial" w:hAnsi="Arial" w:cs="Arial"/>
          <w:sz w:val="24"/>
          <w:szCs w:val="24"/>
        </w:rPr>
        <w:t xml:space="preserve"> </w:t>
      </w:r>
      <w:r w:rsidR="2172B7D9" w:rsidRPr="77F044A9">
        <w:rPr>
          <w:rFonts w:ascii="Arial" w:hAnsi="Arial" w:cs="Arial"/>
          <w:sz w:val="24"/>
          <w:szCs w:val="24"/>
        </w:rPr>
        <w:t>30/09/2019</w:t>
      </w:r>
      <w:r w:rsidRPr="77F044A9">
        <w:rPr>
          <w:rFonts w:ascii="Arial" w:hAnsi="Arial" w:cs="Arial"/>
          <w:sz w:val="24"/>
          <w:szCs w:val="24"/>
        </w:rPr>
        <w:t xml:space="preserve">). </w:t>
      </w:r>
      <w:r w:rsidR="44644377" w:rsidRPr="77F044A9">
        <w:rPr>
          <w:rFonts w:ascii="Arial" w:hAnsi="Arial" w:cs="Arial"/>
          <w:sz w:val="24"/>
          <w:szCs w:val="24"/>
        </w:rPr>
        <w:t xml:space="preserve">Hart </w:t>
      </w:r>
      <w:r w:rsidR="600EFC46" w:rsidRPr="77F044A9">
        <w:rPr>
          <w:rFonts w:ascii="Arial" w:hAnsi="Arial" w:cs="Arial"/>
          <w:sz w:val="24"/>
          <w:szCs w:val="24"/>
        </w:rPr>
        <w:t>[9]</w:t>
      </w:r>
      <w:r w:rsidR="44644377" w:rsidRPr="77F044A9">
        <w:rPr>
          <w:rFonts w:ascii="Arial" w:hAnsi="Arial" w:cs="Arial"/>
          <w:sz w:val="24"/>
          <w:szCs w:val="24"/>
        </w:rPr>
        <w:t xml:space="preserve"> stated that the two main ethical issues are </w:t>
      </w:r>
      <w:r w:rsidR="78E20216" w:rsidRPr="77F044A9">
        <w:rPr>
          <w:rFonts w:ascii="Arial" w:hAnsi="Arial" w:cs="Arial"/>
          <w:sz w:val="24"/>
          <w:szCs w:val="24"/>
        </w:rPr>
        <w:t xml:space="preserve">firstly </w:t>
      </w:r>
      <w:r w:rsidR="44644377" w:rsidRPr="77F044A9">
        <w:rPr>
          <w:rFonts w:ascii="Arial" w:hAnsi="Arial" w:cs="Arial"/>
          <w:sz w:val="24"/>
          <w:szCs w:val="24"/>
        </w:rPr>
        <w:t xml:space="preserve">that the participants in the research must give their fully informed consent and </w:t>
      </w:r>
      <w:r w:rsidR="78E20216" w:rsidRPr="77F044A9">
        <w:rPr>
          <w:rFonts w:ascii="Arial" w:hAnsi="Arial" w:cs="Arial"/>
          <w:sz w:val="24"/>
          <w:szCs w:val="24"/>
        </w:rPr>
        <w:t xml:space="preserve">secondly that </w:t>
      </w:r>
      <w:r w:rsidR="44644377" w:rsidRPr="77F044A9">
        <w:rPr>
          <w:rFonts w:ascii="Arial" w:hAnsi="Arial" w:cs="Arial"/>
          <w:sz w:val="24"/>
          <w:szCs w:val="24"/>
        </w:rPr>
        <w:t>they are not harmed as</w:t>
      </w:r>
      <w:r w:rsidR="33746471" w:rsidRPr="77F044A9">
        <w:rPr>
          <w:rFonts w:ascii="Arial" w:hAnsi="Arial" w:cs="Arial"/>
          <w:sz w:val="24"/>
          <w:szCs w:val="24"/>
        </w:rPr>
        <w:t xml:space="preserve"> </w:t>
      </w:r>
      <w:r w:rsidR="44644377" w:rsidRPr="77F044A9">
        <w:rPr>
          <w:rFonts w:ascii="Arial" w:hAnsi="Arial" w:cs="Arial"/>
          <w:sz w:val="24"/>
          <w:szCs w:val="24"/>
        </w:rPr>
        <w:t>a result</w:t>
      </w:r>
      <w:r w:rsidR="2172B7D9" w:rsidRPr="77F044A9">
        <w:rPr>
          <w:rFonts w:ascii="Arial" w:hAnsi="Arial" w:cs="Arial"/>
          <w:sz w:val="24"/>
          <w:szCs w:val="24"/>
        </w:rPr>
        <w:t xml:space="preserve"> </w:t>
      </w:r>
      <w:r w:rsidR="44644377" w:rsidRPr="77F044A9">
        <w:rPr>
          <w:rFonts w:ascii="Arial" w:hAnsi="Arial" w:cs="Arial"/>
          <w:sz w:val="24"/>
          <w:szCs w:val="24"/>
        </w:rPr>
        <w:t xml:space="preserve">of their participation. Data </w:t>
      </w:r>
      <w:r w:rsidR="29C10004" w:rsidRPr="77F044A9">
        <w:rPr>
          <w:rFonts w:ascii="Arial" w:hAnsi="Arial" w:cs="Arial"/>
          <w:sz w:val="24"/>
          <w:szCs w:val="24"/>
        </w:rPr>
        <w:t>for</w:t>
      </w:r>
      <w:r w:rsidR="44644377" w:rsidRPr="77F044A9">
        <w:rPr>
          <w:rFonts w:ascii="Arial" w:hAnsi="Arial" w:cs="Arial"/>
          <w:sz w:val="24"/>
          <w:szCs w:val="24"/>
        </w:rPr>
        <w:t xml:space="preserve"> this study </w:t>
      </w:r>
      <w:r w:rsidR="78E20216" w:rsidRPr="77F044A9">
        <w:rPr>
          <w:rFonts w:ascii="Arial" w:hAnsi="Arial" w:cs="Arial"/>
          <w:sz w:val="24"/>
          <w:szCs w:val="24"/>
        </w:rPr>
        <w:t>was</w:t>
      </w:r>
      <w:r w:rsidR="44644377" w:rsidRPr="77F044A9">
        <w:rPr>
          <w:rFonts w:ascii="Arial" w:hAnsi="Arial" w:cs="Arial"/>
          <w:sz w:val="24"/>
          <w:szCs w:val="24"/>
        </w:rPr>
        <w:t xml:space="preserve"> collected retrospectively from the hospital database, and </w:t>
      </w:r>
      <w:r w:rsidR="78E20216" w:rsidRPr="77F044A9">
        <w:rPr>
          <w:rFonts w:ascii="Arial" w:hAnsi="Arial" w:cs="Arial"/>
          <w:sz w:val="24"/>
          <w:szCs w:val="24"/>
        </w:rPr>
        <w:t xml:space="preserve">therefore </w:t>
      </w:r>
      <w:r w:rsidR="44644377" w:rsidRPr="77F044A9">
        <w:rPr>
          <w:rFonts w:ascii="Arial" w:hAnsi="Arial" w:cs="Arial"/>
          <w:sz w:val="24"/>
          <w:szCs w:val="24"/>
        </w:rPr>
        <w:t xml:space="preserve">no patients who </w:t>
      </w:r>
      <w:r w:rsidR="679A2201" w:rsidRPr="77F044A9">
        <w:rPr>
          <w:rFonts w:ascii="Arial" w:hAnsi="Arial" w:cs="Arial"/>
          <w:sz w:val="24"/>
          <w:szCs w:val="24"/>
        </w:rPr>
        <w:t>were</w:t>
      </w:r>
      <w:r w:rsidR="44644377" w:rsidRPr="77F044A9">
        <w:rPr>
          <w:rFonts w:ascii="Arial" w:hAnsi="Arial" w:cs="Arial"/>
          <w:sz w:val="24"/>
          <w:szCs w:val="24"/>
        </w:rPr>
        <w:t xml:space="preserve"> included in the research </w:t>
      </w:r>
      <w:r w:rsidR="002F1C28" w:rsidRPr="77F044A9">
        <w:rPr>
          <w:rFonts w:ascii="Arial" w:hAnsi="Arial" w:cs="Arial"/>
          <w:sz w:val="24"/>
          <w:szCs w:val="24"/>
        </w:rPr>
        <w:t>would</w:t>
      </w:r>
      <w:r w:rsidR="44644377" w:rsidRPr="77F044A9">
        <w:rPr>
          <w:rFonts w:ascii="Arial" w:hAnsi="Arial" w:cs="Arial"/>
          <w:sz w:val="24"/>
          <w:szCs w:val="24"/>
        </w:rPr>
        <w:t xml:space="preserve"> </w:t>
      </w:r>
      <w:r w:rsidR="000B12C9">
        <w:rPr>
          <w:rFonts w:ascii="Arial" w:hAnsi="Arial" w:cs="Arial"/>
          <w:sz w:val="24"/>
          <w:szCs w:val="24"/>
        </w:rPr>
        <w:t xml:space="preserve">not </w:t>
      </w:r>
      <w:r w:rsidR="44644377" w:rsidRPr="77F044A9">
        <w:rPr>
          <w:rFonts w:ascii="Arial" w:hAnsi="Arial" w:cs="Arial"/>
          <w:sz w:val="24"/>
          <w:szCs w:val="24"/>
        </w:rPr>
        <w:t xml:space="preserve">be physically harmed as </w:t>
      </w:r>
      <w:r w:rsidR="5C951B0F" w:rsidRPr="77F044A9">
        <w:rPr>
          <w:rFonts w:ascii="Arial" w:hAnsi="Arial" w:cs="Arial"/>
          <w:sz w:val="24"/>
          <w:szCs w:val="24"/>
        </w:rPr>
        <w:t>a</w:t>
      </w:r>
      <w:r w:rsidR="44644377" w:rsidRPr="77F044A9">
        <w:rPr>
          <w:rFonts w:ascii="Arial" w:hAnsi="Arial" w:cs="Arial"/>
          <w:sz w:val="24"/>
          <w:szCs w:val="24"/>
        </w:rPr>
        <w:t xml:space="preserve"> result of their participation</w:t>
      </w:r>
      <w:r w:rsidR="29C10004" w:rsidRPr="77F044A9">
        <w:rPr>
          <w:rFonts w:ascii="Arial" w:hAnsi="Arial" w:cs="Arial"/>
          <w:sz w:val="24"/>
          <w:szCs w:val="24"/>
        </w:rPr>
        <w:t xml:space="preserve">, since it was based solely on existing records. </w:t>
      </w:r>
      <w:r w:rsidR="002F1C28" w:rsidRPr="77F044A9">
        <w:rPr>
          <w:rFonts w:ascii="Arial" w:hAnsi="Arial" w:cs="Arial"/>
          <w:sz w:val="24"/>
          <w:szCs w:val="24"/>
        </w:rPr>
        <w:t>A</w:t>
      </w:r>
      <w:r w:rsidR="679A2201" w:rsidRPr="77F044A9">
        <w:rPr>
          <w:rFonts w:ascii="Arial" w:hAnsi="Arial" w:cs="Arial"/>
          <w:sz w:val="24"/>
          <w:szCs w:val="24"/>
        </w:rPr>
        <w:t xml:space="preserve"> consent </w:t>
      </w:r>
      <w:r w:rsidR="679A2201" w:rsidRPr="77F044A9">
        <w:rPr>
          <w:rFonts w:ascii="Arial" w:hAnsi="Arial" w:cs="Arial"/>
          <w:sz w:val="24"/>
          <w:szCs w:val="24"/>
        </w:rPr>
        <w:lastRenderedPageBreak/>
        <w:t>was signed by all the patients prior to their</w:t>
      </w:r>
      <w:r w:rsidR="7EB468FD" w:rsidRPr="77F044A9">
        <w:rPr>
          <w:rFonts w:ascii="Arial" w:hAnsi="Arial" w:cs="Arial"/>
          <w:sz w:val="24"/>
          <w:szCs w:val="24"/>
        </w:rPr>
        <w:t xml:space="preserve"> thoracic</w:t>
      </w:r>
      <w:r w:rsidR="679A2201" w:rsidRPr="77F044A9">
        <w:rPr>
          <w:rFonts w:ascii="Arial" w:hAnsi="Arial" w:cs="Arial"/>
          <w:sz w:val="24"/>
          <w:szCs w:val="24"/>
        </w:rPr>
        <w:t xml:space="preserve"> procedure</w:t>
      </w:r>
      <w:r w:rsidRPr="77F044A9">
        <w:rPr>
          <w:rFonts w:ascii="Arial" w:hAnsi="Arial" w:cs="Arial"/>
          <w:sz w:val="24"/>
          <w:szCs w:val="24"/>
        </w:rPr>
        <w:t xml:space="preserve"> which stated that</w:t>
      </w:r>
      <w:r w:rsidR="002F1C28" w:rsidRPr="77F044A9">
        <w:rPr>
          <w:rFonts w:ascii="Arial" w:hAnsi="Arial" w:cs="Arial"/>
          <w:sz w:val="24"/>
          <w:szCs w:val="24"/>
        </w:rPr>
        <w:t xml:space="preserve"> the patients</w:t>
      </w:r>
      <w:r w:rsidR="679A2201" w:rsidRPr="77F044A9">
        <w:rPr>
          <w:rFonts w:ascii="Arial" w:hAnsi="Arial" w:cs="Arial"/>
          <w:sz w:val="24"/>
          <w:szCs w:val="24"/>
        </w:rPr>
        <w:t xml:space="preserve"> underst</w:t>
      </w:r>
      <w:r w:rsidR="78E20216" w:rsidRPr="77F044A9">
        <w:rPr>
          <w:rFonts w:ascii="Arial" w:hAnsi="Arial" w:cs="Arial"/>
          <w:sz w:val="24"/>
          <w:szCs w:val="24"/>
        </w:rPr>
        <w:t>ood</w:t>
      </w:r>
      <w:r w:rsidR="679A2201" w:rsidRPr="77F044A9">
        <w:rPr>
          <w:rFonts w:ascii="Arial" w:hAnsi="Arial" w:cs="Arial"/>
          <w:sz w:val="24"/>
          <w:szCs w:val="24"/>
        </w:rPr>
        <w:t xml:space="preserve"> </w:t>
      </w:r>
      <w:r w:rsidR="29C10004" w:rsidRPr="77F044A9">
        <w:rPr>
          <w:rFonts w:ascii="Arial" w:hAnsi="Arial" w:cs="Arial"/>
          <w:sz w:val="24"/>
          <w:szCs w:val="24"/>
        </w:rPr>
        <w:t xml:space="preserve">that </w:t>
      </w:r>
      <w:r w:rsidR="679A2201" w:rsidRPr="77F044A9">
        <w:rPr>
          <w:rFonts w:ascii="Arial" w:hAnsi="Arial" w:cs="Arial"/>
          <w:sz w:val="24"/>
          <w:szCs w:val="24"/>
        </w:rPr>
        <w:t xml:space="preserve">all </w:t>
      </w:r>
      <w:r w:rsidR="002F1C28" w:rsidRPr="77F044A9">
        <w:rPr>
          <w:rFonts w:ascii="Arial" w:hAnsi="Arial" w:cs="Arial"/>
          <w:sz w:val="24"/>
          <w:szCs w:val="24"/>
        </w:rPr>
        <w:t xml:space="preserve">the information </w:t>
      </w:r>
      <w:r w:rsidR="29C10004" w:rsidRPr="77F044A9">
        <w:rPr>
          <w:rFonts w:ascii="Arial" w:hAnsi="Arial" w:cs="Arial"/>
          <w:sz w:val="24"/>
          <w:szCs w:val="24"/>
        </w:rPr>
        <w:t>collected for the procedure</w:t>
      </w:r>
      <w:r w:rsidR="002F1C28" w:rsidRPr="77F044A9">
        <w:rPr>
          <w:rFonts w:ascii="Arial" w:hAnsi="Arial" w:cs="Arial"/>
          <w:sz w:val="24"/>
          <w:szCs w:val="24"/>
        </w:rPr>
        <w:t xml:space="preserve"> could be used for </w:t>
      </w:r>
      <w:r w:rsidR="679A2201" w:rsidRPr="77F044A9">
        <w:rPr>
          <w:rFonts w:ascii="Arial" w:hAnsi="Arial" w:cs="Arial"/>
          <w:sz w:val="24"/>
          <w:szCs w:val="24"/>
        </w:rPr>
        <w:t xml:space="preserve">research </w:t>
      </w:r>
      <w:r w:rsidR="6AE67BC6" w:rsidRPr="77F044A9">
        <w:rPr>
          <w:rFonts w:ascii="Arial" w:hAnsi="Arial" w:cs="Arial"/>
          <w:sz w:val="24"/>
          <w:szCs w:val="24"/>
        </w:rPr>
        <w:t>studies and</w:t>
      </w:r>
      <w:r w:rsidR="29C10004" w:rsidRPr="77F044A9">
        <w:rPr>
          <w:rFonts w:ascii="Arial" w:hAnsi="Arial" w:cs="Arial"/>
          <w:sz w:val="24"/>
          <w:szCs w:val="24"/>
        </w:rPr>
        <w:t xml:space="preserve"> </w:t>
      </w:r>
      <w:r w:rsidR="679A2201" w:rsidRPr="77F044A9">
        <w:rPr>
          <w:rFonts w:ascii="Arial" w:hAnsi="Arial" w:cs="Arial"/>
          <w:sz w:val="24"/>
          <w:szCs w:val="24"/>
        </w:rPr>
        <w:t xml:space="preserve">would be subject to </w:t>
      </w:r>
      <w:r w:rsidRPr="77F044A9">
        <w:rPr>
          <w:rFonts w:ascii="Arial" w:hAnsi="Arial" w:cs="Arial"/>
          <w:sz w:val="24"/>
          <w:szCs w:val="24"/>
        </w:rPr>
        <w:t>r</w:t>
      </w:r>
      <w:r w:rsidR="679A2201" w:rsidRPr="77F044A9">
        <w:rPr>
          <w:rFonts w:ascii="Arial" w:hAnsi="Arial" w:cs="Arial"/>
          <w:sz w:val="24"/>
          <w:szCs w:val="24"/>
        </w:rPr>
        <w:t xml:space="preserve">esearch </w:t>
      </w:r>
      <w:r w:rsidRPr="77F044A9">
        <w:rPr>
          <w:rFonts w:ascii="Arial" w:hAnsi="Arial" w:cs="Arial"/>
          <w:sz w:val="24"/>
          <w:szCs w:val="24"/>
        </w:rPr>
        <w:t>e</w:t>
      </w:r>
      <w:r w:rsidR="679A2201" w:rsidRPr="77F044A9">
        <w:rPr>
          <w:rFonts w:ascii="Arial" w:hAnsi="Arial" w:cs="Arial"/>
          <w:sz w:val="24"/>
          <w:szCs w:val="24"/>
        </w:rPr>
        <w:t>thic</w:t>
      </w:r>
      <w:r w:rsidR="743F1214" w:rsidRPr="77F044A9">
        <w:rPr>
          <w:rFonts w:ascii="Arial" w:hAnsi="Arial" w:cs="Arial"/>
          <w:sz w:val="24"/>
          <w:szCs w:val="24"/>
        </w:rPr>
        <w:t>’</w:t>
      </w:r>
      <w:r w:rsidR="679A2201" w:rsidRPr="77F044A9">
        <w:rPr>
          <w:rFonts w:ascii="Arial" w:hAnsi="Arial" w:cs="Arial"/>
          <w:sz w:val="24"/>
          <w:szCs w:val="24"/>
        </w:rPr>
        <w:t xml:space="preserve">s </w:t>
      </w:r>
      <w:r w:rsidRPr="77F044A9">
        <w:rPr>
          <w:rFonts w:ascii="Arial" w:hAnsi="Arial" w:cs="Arial"/>
          <w:sz w:val="24"/>
          <w:szCs w:val="24"/>
        </w:rPr>
        <w:t>a</w:t>
      </w:r>
      <w:r w:rsidR="679A2201" w:rsidRPr="77F044A9">
        <w:rPr>
          <w:rFonts w:ascii="Arial" w:hAnsi="Arial" w:cs="Arial"/>
          <w:sz w:val="24"/>
          <w:szCs w:val="24"/>
        </w:rPr>
        <w:t>pproval and to national standard</w:t>
      </w:r>
      <w:r w:rsidR="29C10004" w:rsidRPr="77F044A9">
        <w:rPr>
          <w:rFonts w:ascii="Arial" w:hAnsi="Arial" w:cs="Arial"/>
          <w:sz w:val="24"/>
          <w:szCs w:val="24"/>
        </w:rPr>
        <w:t>s</w:t>
      </w:r>
      <w:r w:rsidR="679A2201" w:rsidRPr="77F044A9">
        <w:rPr>
          <w:rFonts w:ascii="Arial" w:hAnsi="Arial" w:cs="Arial"/>
          <w:sz w:val="24"/>
          <w:szCs w:val="24"/>
        </w:rPr>
        <w:t xml:space="preserve"> of practice.</w:t>
      </w:r>
    </w:p>
    <w:p w14:paraId="4B3388C6" w14:textId="08816188" w:rsidR="00E1253A" w:rsidRDefault="00CF597A" w:rsidP="00BD249E">
      <w:pPr>
        <w:spacing w:line="480" w:lineRule="auto"/>
        <w:rPr>
          <w:rFonts w:ascii="Arial" w:hAnsi="Arial" w:cs="Arial"/>
          <w:sz w:val="24"/>
          <w:szCs w:val="24"/>
        </w:rPr>
      </w:pPr>
      <w:r>
        <w:rPr>
          <w:rFonts w:ascii="Arial" w:hAnsi="Arial" w:cs="Arial"/>
          <w:sz w:val="24"/>
          <w:szCs w:val="24"/>
        </w:rPr>
        <w:t>In terms of the inclusion/exclusion criteria, t</w:t>
      </w:r>
      <w:r w:rsidR="00E1253A">
        <w:rPr>
          <w:rFonts w:ascii="Arial" w:hAnsi="Arial" w:cs="Arial"/>
          <w:sz w:val="24"/>
          <w:szCs w:val="24"/>
        </w:rPr>
        <w:t xml:space="preserve">he data </w:t>
      </w:r>
      <w:r w:rsidR="00CC35BE">
        <w:rPr>
          <w:rFonts w:ascii="Arial" w:hAnsi="Arial" w:cs="Arial"/>
          <w:sz w:val="24"/>
          <w:szCs w:val="24"/>
        </w:rPr>
        <w:t>from</w:t>
      </w:r>
      <w:r w:rsidR="00E1253A">
        <w:rPr>
          <w:rFonts w:ascii="Arial" w:hAnsi="Arial" w:cs="Arial"/>
          <w:sz w:val="24"/>
          <w:szCs w:val="24"/>
        </w:rPr>
        <w:t xml:space="preserve"> patients who had </w:t>
      </w:r>
      <w:r w:rsidR="00CC35BE">
        <w:rPr>
          <w:rFonts w:ascii="Arial" w:hAnsi="Arial" w:cs="Arial"/>
          <w:sz w:val="24"/>
          <w:szCs w:val="24"/>
        </w:rPr>
        <w:t xml:space="preserve">had a </w:t>
      </w:r>
      <w:r w:rsidR="00E1253A">
        <w:rPr>
          <w:rFonts w:ascii="Arial" w:hAnsi="Arial" w:cs="Arial"/>
          <w:sz w:val="24"/>
          <w:szCs w:val="24"/>
        </w:rPr>
        <w:t>lobectomy</w:t>
      </w:r>
      <w:r w:rsidR="00CC35BE">
        <w:rPr>
          <w:rFonts w:ascii="Arial" w:hAnsi="Arial" w:cs="Arial"/>
          <w:sz w:val="24"/>
          <w:szCs w:val="24"/>
        </w:rPr>
        <w:t>,</w:t>
      </w:r>
      <w:r w:rsidR="00E1253A">
        <w:rPr>
          <w:rFonts w:ascii="Arial" w:hAnsi="Arial" w:cs="Arial"/>
          <w:sz w:val="24"/>
          <w:szCs w:val="24"/>
        </w:rPr>
        <w:t xml:space="preserve"> bullectomy and wedge resection were included in the study and the patients who had prolonged air leak following thoracic procedure</w:t>
      </w:r>
      <w:r w:rsidR="00CC35BE">
        <w:rPr>
          <w:rFonts w:ascii="Arial" w:hAnsi="Arial" w:cs="Arial"/>
          <w:sz w:val="24"/>
          <w:szCs w:val="24"/>
        </w:rPr>
        <w:t>,</w:t>
      </w:r>
      <w:r w:rsidR="00E1253A">
        <w:rPr>
          <w:rFonts w:ascii="Arial" w:hAnsi="Arial" w:cs="Arial"/>
          <w:sz w:val="24"/>
          <w:szCs w:val="24"/>
        </w:rPr>
        <w:t xml:space="preserve"> trauma</w:t>
      </w:r>
      <w:r w:rsidR="00CC35BE">
        <w:rPr>
          <w:rFonts w:ascii="Arial" w:hAnsi="Arial" w:cs="Arial"/>
          <w:sz w:val="24"/>
          <w:szCs w:val="24"/>
        </w:rPr>
        <w:t>,</w:t>
      </w:r>
      <w:r w:rsidR="00E1253A">
        <w:rPr>
          <w:rFonts w:ascii="Arial" w:hAnsi="Arial" w:cs="Arial"/>
          <w:sz w:val="24"/>
          <w:szCs w:val="24"/>
        </w:rPr>
        <w:t xml:space="preserve"> empyema</w:t>
      </w:r>
      <w:r w:rsidR="00CC35BE">
        <w:rPr>
          <w:rFonts w:ascii="Arial" w:hAnsi="Arial" w:cs="Arial"/>
          <w:sz w:val="24"/>
          <w:szCs w:val="24"/>
        </w:rPr>
        <w:t>,</w:t>
      </w:r>
      <w:r w:rsidR="00E1253A">
        <w:rPr>
          <w:rFonts w:ascii="Arial" w:hAnsi="Arial" w:cs="Arial"/>
          <w:sz w:val="24"/>
          <w:szCs w:val="24"/>
        </w:rPr>
        <w:t xml:space="preserve"> pneumonectomy</w:t>
      </w:r>
      <w:r w:rsidR="00CC35BE">
        <w:rPr>
          <w:rFonts w:ascii="Arial" w:hAnsi="Arial" w:cs="Arial"/>
          <w:sz w:val="24"/>
          <w:szCs w:val="24"/>
        </w:rPr>
        <w:t>,</w:t>
      </w:r>
      <w:r w:rsidR="00E1253A">
        <w:rPr>
          <w:rFonts w:ascii="Arial" w:hAnsi="Arial" w:cs="Arial"/>
          <w:sz w:val="24"/>
          <w:szCs w:val="24"/>
        </w:rPr>
        <w:t xml:space="preserve"> medi</w:t>
      </w:r>
      <w:r w:rsidR="003909B3">
        <w:rPr>
          <w:rFonts w:ascii="Arial" w:hAnsi="Arial" w:cs="Arial"/>
          <w:sz w:val="24"/>
          <w:szCs w:val="24"/>
        </w:rPr>
        <w:t>a</w:t>
      </w:r>
      <w:r w:rsidR="00E1253A">
        <w:rPr>
          <w:rFonts w:ascii="Arial" w:hAnsi="Arial" w:cs="Arial"/>
          <w:sz w:val="24"/>
          <w:szCs w:val="24"/>
        </w:rPr>
        <w:t>stino</w:t>
      </w:r>
      <w:r w:rsidR="003909B3">
        <w:rPr>
          <w:rFonts w:ascii="Arial" w:hAnsi="Arial" w:cs="Arial"/>
          <w:sz w:val="24"/>
          <w:szCs w:val="24"/>
        </w:rPr>
        <w:t>tomy</w:t>
      </w:r>
      <w:r w:rsidR="00CC35BE">
        <w:rPr>
          <w:rFonts w:ascii="Arial" w:hAnsi="Arial" w:cs="Arial"/>
          <w:sz w:val="24"/>
          <w:szCs w:val="24"/>
        </w:rPr>
        <w:t>,</w:t>
      </w:r>
      <w:r w:rsidR="007821DD">
        <w:rPr>
          <w:rFonts w:ascii="Arial" w:hAnsi="Arial" w:cs="Arial"/>
          <w:sz w:val="24"/>
          <w:szCs w:val="24"/>
        </w:rPr>
        <w:t xml:space="preserve"> lung biopsy</w:t>
      </w:r>
      <w:r w:rsidR="00CC35BE">
        <w:rPr>
          <w:rFonts w:ascii="Arial" w:hAnsi="Arial" w:cs="Arial"/>
          <w:sz w:val="24"/>
          <w:szCs w:val="24"/>
        </w:rPr>
        <w:t>,</w:t>
      </w:r>
      <w:r w:rsidR="007821DD">
        <w:rPr>
          <w:rFonts w:ascii="Arial" w:hAnsi="Arial" w:cs="Arial"/>
          <w:sz w:val="24"/>
          <w:szCs w:val="24"/>
        </w:rPr>
        <w:t xml:space="preserve"> pleural biopsy</w:t>
      </w:r>
      <w:r w:rsidR="00391A2E">
        <w:rPr>
          <w:rFonts w:ascii="Arial" w:hAnsi="Arial" w:cs="Arial"/>
          <w:sz w:val="24"/>
          <w:szCs w:val="24"/>
        </w:rPr>
        <w:t xml:space="preserve"> and lung volume reduction surgery were excluded</w:t>
      </w:r>
      <w:r w:rsidR="00CC35BE">
        <w:rPr>
          <w:rFonts w:ascii="Arial" w:hAnsi="Arial" w:cs="Arial"/>
          <w:sz w:val="24"/>
          <w:szCs w:val="24"/>
        </w:rPr>
        <w:t>,</w:t>
      </w:r>
      <w:r w:rsidR="00391A2E">
        <w:rPr>
          <w:rFonts w:ascii="Arial" w:hAnsi="Arial" w:cs="Arial"/>
          <w:sz w:val="24"/>
          <w:szCs w:val="24"/>
        </w:rPr>
        <w:t xml:space="preserve"> due to the difference</w:t>
      </w:r>
      <w:r w:rsidR="0023475A">
        <w:rPr>
          <w:rFonts w:ascii="Arial" w:hAnsi="Arial" w:cs="Arial"/>
          <w:sz w:val="24"/>
          <w:szCs w:val="24"/>
        </w:rPr>
        <w:t>s</w:t>
      </w:r>
      <w:r w:rsidR="00391A2E">
        <w:rPr>
          <w:rFonts w:ascii="Arial" w:hAnsi="Arial" w:cs="Arial"/>
          <w:sz w:val="24"/>
          <w:szCs w:val="24"/>
        </w:rPr>
        <w:t xml:space="preserve"> </w:t>
      </w:r>
      <w:r w:rsidR="0023475A">
        <w:rPr>
          <w:rFonts w:ascii="Arial" w:hAnsi="Arial" w:cs="Arial"/>
          <w:sz w:val="24"/>
          <w:szCs w:val="24"/>
        </w:rPr>
        <w:t>in</w:t>
      </w:r>
      <w:r w:rsidR="00391A2E">
        <w:rPr>
          <w:rFonts w:ascii="Arial" w:hAnsi="Arial" w:cs="Arial"/>
          <w:sz w:val="24"/>
          <w:szCs w:val="24"/>
        </w:rPr>
        <w:t xml:space="preserve"> the management of the </w:t>
      </w:r>
      <w:r w:rsidR="00F94C9C">
        <w:rPr>
          <w:rFonts w:ascii="Arial" w:hAnsi="Arial" w:cs="Arial"/>
          <w:sz w:val="24"/>
          <w:szCs w:val="24"/>
        </w:rPr>
        <w:t>CD</w:t>
      </w:r>
      <w:r w:rsidR="00391A2E">
        <w:rPr>
          <w:rFonts w:ascii="Arial" w:hAnsi="Arial" w:cs="Arial"/>
          <w:sz w:val="24"/>
          <w:szCs w:val="24"/>
        </w:rPr>
        <w:t>. T</w:t>
      </w:r>
      <w:r w:rsidR="00E1253A">
        <w:rPr>
          <w:rFonts w:ascii="Arial" w:hAnsi="Arial" w:cs="Arial"/>
          <w:sz w:val="24"/>
          <w:szCs w:val="24"/>
        </w:rPr>
        <w:t>he patient</w:t>
      </w:r>
      <w:r w:rsidR="00391A2E">
        <w:rPr>
          <w:rFonts w:ascii="Arial" w:hAnsi="Arial" w:cs="Arial"/>
          <w:sz w:val="24"/>
          <w:szCs w:val="24"/>
        </w:rPr>
        <w:t>s</w:t>
      </w:r>
      <w:r w:rsidR="00E1253A">
        <w:rPr>
          <w:rFonts w:ascii="Arial" w:hAnsi="Arial" w:cs="Arial"/>
          <w:sz w:val="24"/>
          <w:szCs w:val="24"/>
        </w:rPr>
        <w:t xml:space="preserve"> who met the inclusion </w:t>
      </w:r>
      <w:r w:rsidR="00E1253A" w:rsidRPr="00F10D35">
        <w:rPr>
          <w:rFonts w:ascii="Arial" w:hAnsi="Arial" w:cs="Arial"/>
          <w:sz w:val="24"/>
          <w:szCs w:val="24"/>
        </w:rPr>
        <w:t>criteria</w:t>
      </w:r>
      <w:r w:rsidR="005C0924" w:rsidRPr="00F10D35">
        <w:rPr>
          <w:rFonts w:ascii="Arial" w:hAnsi="Arial" w:cs="Arial"/>
          <w:sz w:val="24"/>
          <w:szCs w:val="24"/>
        </w:rPr>
        <w:t>,</w:t>
      </w:r>
      <w:r w:rsidR="00E1253A">
        <w:rPr>
          <w:rFonts w:ascii="Arial" w:hAnsi="Arial" w:cs="Arial"/>
          <w:sz w:val="24"/>
          <w:szCs w:val="24"/>
        </w:rPr>
        <w:t xml:space="preserve"> but </w:t>
      </w:r>
      <w:r w:rsidR="0023475A">
        <w:rPr>
          <w:rFonts w:ascii="Arial" w:hAnsi="Arial" w:cs="Arial"/>
          <w:sz w:val="24"/>
          <w:szCs w:val="24"/>
        </w:rPr>
        <w:t>where it was not possible to obtain detailed</w:t>
      </w:r>
      <w:r w:rsidR="00E1253A">
        <w:rPr>
          <w:rFonts w:ascii="Arial" w:hAnsi="Arial" w:cs="Arial"/>
          <w:sz w:val="24"/>
          <w:szCs w:val="24"/>
        </w:rPr>
        <w:t xml:space="preserve"> information </w:t>
      </w:r>
      <w:r w:rsidR="009378AB">
        <w:rPr>
          <w:rFonts w:ascii="Arial" w:hAnsi="Arial" w:cs="Arial"/>
          <w:sz w:val="24"/>
          <w:szCs w:val="24"/>
        </w:rPr>
        <w:t xml:space="preserve">of the date of the CD removal or the </w:t>
      </w:r>
      <w:r w:rsidR="003D5B8C">
        <w:rPr>
          <w:rFonts w:ascii="Arial" w:hAnsi="Arial" w:cs="Arial"/>
          <w:sz w:val="24"/>
          <w:szCs w:val="24"/>
        </w:rPr>
        <w:t>CD</w:t>
      </w:r>
      <w:r w:rsidR="009378AB">
        <w:rPr>
          <w:rFonts w:ascii="Arial" w:hAnsi="Arial" w:cs="Arial"/>
          <w:sz w:val="24"/>
          <w:szCs w:val="24"/>
        </w:rPr>
        <w:t xml:space="preserve"> </w:t>
      </w:r>
      <w:r w:rsidR="00B93C16">
        <w:rPr>
          <w:rFonts w:ascii="Arial" w:hAnsi="Arial" w:cs="Arial"/>
          <w:sz w:val="24"/>
          <w:szCs w:val="24"/>
        </w:rPr>
        <w:t>that</w:t>
      </w:r>
      <w:r w:rsidR="00B316FF">
        <w:rPr>
          <w:rFonts w:ascii="Arial" w:hAnsi="Arial" w:cs="Arial"/>
          <w:sz w:val="24"/>
          <w:szCs w:val="24"/>
        </w:rPr>
        <w:t xml:space="preserve"> were </w:t>
      </w:r>
      <w:r w:rsidR="009378AB">
        <w:rPr>
          <w:rFonts w:ascii="Arial" w:hAnsi="Arial" w:cs="Arial"/>
          <w:sz w:val="24"/>
          <w:szCs w:val="24"/>
        </w:rPr>
        <w:t xml:space="preserve">managed outside </w:t>
      </w:r>
      <w:r w:rsidR="00CC35BE">
        <w:rPr>
          <w:rFonts w:ascii="Arial" w:hAnsi="Arial" w:cs="Arial"/>
          <w:sz w:val="24"/>
          <w:szCs w:val="24"/>
        </w:rPr>
        <w:t xml:space="preserve">the </w:t>
      </w:r>
      <w:r w:rsidR="009378AB">
        <w:rPr>
          <w:rFonts w:ascii="Arial" w:hAnsi="Arial" w:cs="Arial"/>
          <w:sz w:val="24"/>
          <w:szCs w:val="24"/>
        </w:rPr>
        <w:t xml:space="preserve">thoracic unit </w:t>
      </w:r>
      <w:r w:rsidR="00E1253A">
        <w:rPr>
          <w:rFonts w:ascii="Arial" w:hAnsi="Arial" w:cs="Arial"/>
          <w:sz w:val="24"/>
          <w:szCs w:val="24"/>
        </w:rPr>
        <w:t>(</w:t>
      </w:r>
      <w:r w:rsidR="00E1253A" w:rsidRPr="00E343C6">
        <w:rPr>
          <w:rFonts w:ascii="Arial" w:hAnsi="Arial" w:cs="Arial"/>
          <w:i/>
          <w:iCs/>
          <w:sz w:val="24"/>
          <w:szCs w:val="24"/>
        </w:rPr>
        <w:t>n</w:t>
      </w:r>
      <w:r w:rsidR="00E1253A">
        <w:rPr>
          <w:rFonts w:ascii="Arial" w:hAnsi="Arial" w:cs="Arial"/>
          <w:sz w:val="24"/>
          <w:szCs w:val="24"/>
        </w:rPr>
        <w:t xml:space="preserve">=18 in </w:t>
      </w:r>
      <w:r w:rsidR="005D6E1E">
        <w:rPr>
          <w:rFonts w:ascii="Arial" w:hAnsi="Arial" w:cs="Arial"/>
          <w:sz w:val="24"/>
          <w:szCs w:val="24"/>
        </w:rPr>
        <w:t>G</w:t>
      </w:r>
      <w:r w:rsidR="00E1253A">
        <w:rPr>
          <w:rFonts w:ascii="Arial" w:hAnsi="Arial" w:cs="Arial"/>
          <w:sz w:val="24"/>
          <w:szCs w:val="24"/>
        </w:rPr>
        <w:t xml:space="preserve">roup 1 and </w:t>
      </w:r>
      <w:r w:rsidR="00E1253A" w:rsidRPr="00E343C6">
        <w:rPr>
          <w:rFonts w:ascii="Arial" w:hAnsi="Arial" w:cs="Arial"/>
          <w:i/>
          <w:iCs/>
          <w:sz w:val="24"/>
          <w:szCs w:val="24"/>
        </w:rPr>
        <w:t>n</w:t>
      </w:r>
      <w:r w:rsidR="00E1253A">
        <w:rPr>
          <w:rFonts w:ascii="Arial" w:hAnsi="Arial" w:cs="Arial"/>
          <w:sz w:val="24"/>
          <w:szCs w:val="24"/>
        </w:rPr>
        <w:t xml:space="preserve">=15 in </w:t>
      </w:r>
      <w:r w:rsidR="005D6E1E">
        <w:rPr>
          <w:rFonts w:ascii="Arial" w:hAnsi="Arial" w:cs="Arial"/>
          <w:sz w:val="24"/>
          <w:szCs w:val="24"/>
        </w:rPr>
        <w:t>G</w:t>
      </w:r>
      <w:r w:rsidR="00E1253A">
        <w:rPr>
          <w:rFonts w:ascii="Arial" w:hAnsi="Arial" w:cs="Arial"/>
          <w:sz w:val="24"/>
          <w:szCs w:val="24"/>
        </w:rPr>
        <w:t xml:space="preserve">roup </w:t>
      </w:r>
      <w:r w:rsidR="00E1253A" w:rsidRPr="00F10D35">
        <w:rPr>
          <w:rFonts w:ascii="Arial" w:hAnsi="Arial" w:cs="Arial"/>
          <w:sz w:val="24"/>
          <w:szCs w:val="24"/>
        </w:rPr>
        <w:t>2)</w:t>
      </w:r>
      <w:r w:rsidR="005C0924" w:rsidRPr="00F10D35">
        <w:rPr>
          <w:rFonts w:ascii="Arial" w:hAnsi="Arial" w:cs="Arial"/>
          <w:sz w:val="24"/>
          <w:szCs w:val="24"/>
        </w:rPr>
        <w:t>,</w:t>
      </w:r>
      <w:r w:rsidR="00E1253A">
        <w:rPr>
          <w:rFonts w:ascii="Arial" w:hAnsi="Arial" w:cs="Arial"/>
          <w:sz w:val="24"/>
          <w:szCs w:val="24"/>
        </w:rPr>
        <w:t xml:space="preserve"> were </w:t>
      </w:r>
      <w:r w:rsidR="00CC35BE">
        <w:rPr>
          <w:rFonts w:ascii="Arial" w:hAnsi="Arial" w:cs="Arial"/>
          <w:sz w:val="24"/>
          <w:szCs w:val="24"/>
        </w:rPr>
        <w:t xml:space="preserve">also </w:t>
      </w:r>
      <w:r w:rsidR="00391A2E">
        <w:rPr>
          <w:rFonts w:ascii="Arial" w:hAnsi="Arial" w:cs="Arial"/>
          <w:sz w:val="24"/>
          <w:szCs w:val="24"/>
        </w:rPr>
        <w:t>ex</w:t>
      </w:r>
      <w:r w:rsidR="00E1253A">
        <w:rPr>
          <w:rFonts w:ascii="Arial" w:hAnsi="Arial" w:cs="Arial"/>
          <w:sz w:val="24"/>
          <w:szCs w:val="24"/>
        </w:rPr>
        <w:t xml:space="preserve">cluded </w:t>
      </w:r>
      <w:r w:rsidR="0023475A">
        <w:rPr>
          <w:rFonts w:ascii="Arial" w:hAnsi="Arial" w:cs="Arial"/>
          <w:sz w:val="24"/>
          <w:szCs w:val="24"/>
        </w:rPr>
        <w:t>from</w:t>
      </w:r>
      <w:r w:rsidR="00E1253A">
        <w:rPr>
          <w:rFonts w:ascii="Arial" w:hAnsi="Arial" w:cs="Arial"/>
          <w:sz w:val="24"/>
          <w:szCs w:val="24"/>
        </w:rPr>
        <w:t xml:space="preserve"> the study. </w:t>
      </w:r>
    </w:p>
    <w:p w14:paraId="6E49607A" w14:textId="53E06F82" w:rsidR="008C34C8" w:rsidRPr="00652D13" w:rsidRDefault="00803E2E" w:rsidP="00BD249E">
      <w:pPr>
        <w:spacing w:line="480" w:lineRule="auto"/>
        <w:rPr>
          <w:rFonts w:ascii="Arial" w:hAnsi="Arial" w:cs="Arial"/>
          <w:sz w:val="24"/>
          <w:szCs w:val="24"/>
        </w:rPr>
      </w:pPr>
      <w:r>
        <w:rPr>
          <w:rFonts w:ascii="Arial" w:hAnsi="Arial" w:cs="Arial"/>
          <w:sz w:val="24"/>
          <w:szCs w:val="24"/>
        </w:rPr>
        <w:t xml:space="preserve">The </w:t>
      </w:r>
      <w:r w:rsidR="00E02F09">
        <w:rPr>
          <w:rFonts w:ascii="Arial" w:hAnsi="Arial" w:cs="Arial"/>
          <w:sz w:val="24"/>
          <w:szCs w:val="24"/>
        </w:rPr>
        <w:t xml:space="preserve">data collected </w:t>
      </w:r>
      <w:r w:rsidR="00E02F09" w:rsidRPr="00F10D35">
        <w:rPr>
          <w:rFonts w:ascii="Arial" w:hAnsi="Arial" w:cs="Arial"/>
          <w:sz w:val="24"/>
          <w:szCs w:val="24"/>
        </w:rPr>
        <w:t>includ</w:t>
      </w:r>
      <w:r w:rsidR="005C0924" w:rsidRPr="00F10D35">
        <w:rPr>
          <w:rFonts w:ascii="Arial" w:hAnsi="Arial" w:cs="Arial"/>
          <w:sz w:val="24"/>
          <w:szCs w:val="24"/>
        </w:rPr>
        <w:t>ed</w:t>
      </w:r>
      <w:r w:rsidR="00E02F09" w:rsidRPr="00F10D35">
        <w:rPr>
          <w:rFonts w:ascii="Arial" w:hAnsi="Arial" w:cs="Arial"/>
          <w:sz w:val="24"/>
          <w:szCs w:val="24"/>
        </w:rPr>
        <w:t xml:space="preserve"> p</w:t>
      </w:r>
      <w:r w:rsidR="00E02F09">
        <w:rPr>
          <w:rFonts w:ascii="Arial" w:hAnsi="Arial" w:cs="Arial"/>
          <w:sz w:val="24"/>
          <w:szCs w:val="24"/>
        </w:rPr>
        <w:t>atients’</w:t>
      </w:r>
      <w:r w:rsidR="00E1253A">
        <w:rPr>
          <w:rFonts w:ascii="Arial" w:hAnsi="Arial" w:cs="Arial"/>
          <w:sz w:val="24"/>
          <w:szCs w:val="24"/>
        </w:rPr>
        <w:t xml:space="preserve"> demographic information</w:t>
      </w:r>
      <w:r w:rsidR="00102BAA">
        <w:rPr>
          <w:rFonts w:ascii="Arial" w:hAnsi="Arial" w:cs="Arial"/>
          <w:sz w:val="24"/>
          <w:szCs w:val="24"/>
        </w:rPr>
        <w:t>,</w:t>
      </w:r>
      <w:r w:rsidR="00906156">
        <w:rPr>
          <w:rFonts w:ascii="Arial" w:hAnsi="Arial" w:cs="Arial"/>
          <w:sz w:val="24"/>
          <w:szCs w:val="24"/>
        </w:rPr>
        <w:t xml:space="preserve"> </w:t>
      </w:r>
      <w:r w:rsidR="00E1253A">
        <w:rPr>
          <w:rFonts w:ascii="Arial" w:hAnsi="Arial" w:cs="Arial"/>
          <w:sz w:val="24"/>
          <w:szCs w:val="24"/>
        </w:rPr>
        <w:t>type</w:t>
      </w:r>
      <w:r w:rsidR="007F25AF">
        <w:rPr>
          <w:rFonts w:ascii="Arial" w:hAnsi="Arial" w:cs="Arial"/>
          <w:sz w:val="24"/>
          <w:szCs w:val="24"/>
        </w:rPr>
        <w:t>s</w:t>
      </w:r>
      <w:r w:rsidR="00E1253A">
        <w:rPr>
          <w:rFonts w:ascii="Arial" w:hAnsi="Arial" w:cs="Arial"/>
          <w:sz w:val="24"/>
          <w:szCs w:val="24"/>
        </w:rPr>
        <w:t xml:space="preserve"> of thoracic </w:t>
      </w:r>
      <w:r w:rsidR="00E1253A" w:rsidRPr="00214C58">
        <w:rPr>
          <w:rFonts w:ascii="Arial" w:hAnsi="Arial" w:cs="Arial"/>
          <w:sz w:val="24"/>
          <w:szCs w:val="24"/>
        </w:rPr>
        <w:t>procedure</w:t>
      </w:r>
      <w:r w:rsidR="00906156">
        <w:rPr>
          <w:rFonts w:ascii="Arial" w:hAnsi="Arial" w:cs="Arial"/>
          <w:sz w:val="24"/>
          <w:szCs w:val="24"/>
        </w:rPr>
        <w:t>,</w:t>
      </w:r>
      <w:r w:rsidR="00E1253A" w:rsidRPr="00214C58">
        <w:rPr>
          <w:rFonts w:ascii="Arial" w:hAnsi="Arial" w:cs="Arial"/>
          <w:sz w:val="24"/>
          <w:szCs w:val="24"/>
        </w:rPr>
        <w:t xml:space="preserve"> </w:t>
      </w:r>
      <w:r w:rsidR="006371D6">
        <w:rPr>
          <w:rFonts w:ascii="Arial" w:hAnsi="Arial" w:cs="Arial"/>
          <w:sz w:val="24"/>
          <w:szCs w:val="24"/>
        </w:rPr>
        <w:t xml:space="preserve">length of </w:t>
      </w:r>
      <w:r w:rsidR="009E3E43">
        <w:rPr>
          <w:rFonts w:ascii="Arial" w:hAnsi="Arial" w:cs="Arial"/>
          <w:sz w:val="24"/>
          <w:szCs w:val="24"/>
        </w:rPr>
        <w:t xml:space="preserve">chest drain in situ and </w:t>
      </w:r>
      <w:r w:rsidR="006371D6">
        <w:rPr>
          <w:rFonts w:ascii="Arial" w:hAnsi="Arial" w:cs="Arial"/>
          <w:sz w:val="24"/>
          <w:szCs w:val="24"/>
        </w:rPr>
        <w:t>hospital stay</w:t>
      </w:r>
      <w:r w:rsidR="00906156">
        <w:rPr>
          <w:rFonts w:ascii="Arial" w:hAnsi="Arial" w:cs="Arial"/>
          <w:sz w:val="24"/>
          <w:szCs w:val="24"/>
        </w:rPr>
        <w:t xml:space="preserve">, </w:t>
      </w:r>
      <w:r w:rsidR="006371D6">
        <w:rPr>
          <w:rFonts w:ascii="Arial" w:hAnsi="Arial" w:cs="Arial"/>
          <w:sz w:val="24"/>
          <w:szCs w:val="24"/>
        </w:rPr>
        <w:t xml:space="preserve">distribution of re-evaluation </w:t>
      </w:r>
      <w:r w:rsidR="006371D6" w:rsidRPr="00D51A9E">
        <w:rPr>
          <w:rFonts w:ascii="Arial" w:hAnsi="Arial" w:cs="Arial"/>
          <w:sz w:val="24"/>
          <w:szCs w:val="24"/>
        </w:rPr>
        <w:t>which includ</w:t>
      </w:r>
      <w:r w:rsidR="00D51A9E" w:rsidRPr="00D51A9E">
        <w:rPr>
          <w:rFonts w:ascii="Arial" w:hAnsi="Arial" w:cs="Arial"/>
          <w:sz w:val="24"/>
          <w:szCs w:val="24"/>
        </w:rPr>
        <w:t>ed</w:t>
      </w:r>
      <w:r w:rsidR="006371D6" w:rsidRPr="00D51A9E">
        <w:rPr>
          <w:rFonts w:ascii="Arial" w:hAnsi="Arial" w:cs="Arial"/>
          <w:sz w:val="24"/>
          <w:szCs w:val="24"/>
        </w:rPr>
        <w:t xml:space="preserve"> signs and</w:t>
      </w:r>
      <w:r w:rsidR="006371D6">
        <w:rPr>
          <w:rFonts w:ascii="Arial" w:hAnsi="Arial" w:cs="Arial"/>
          <w:sz w:val="24"/>
          <w:szCs w:val="24"/>
        </w:rPr>
        <w:t xml:space="preserve"> symptoms and CXR findings</w:t>
      </w:r>
      <w:r w:rsidR="00906156">
        <w:rPr>
          <w:rFonts w:ascii="Arial" w:hAnsi="Arial" w:cs="Arial"/>
          <w:sz w:val="24"/>
          <w:szCs w:val="24"/>
        </w:rPr>
        <w:t>,</w:t>
      </w:r>
      <w:r w:rsidR="009E3E43">
        <w:rPr>
          <w:rFonts w:ascii="Arial" w:hAnsi="Arial" w:cs="Arial"/>
          <w:sz w:val="24"/>
          <w:szCs w:val="24"/>
        </w:rPr>
        <w:t xml:space="preserve"> </w:t>
      </w:r>
      <w:r w:rsidR="00E1253A" w:rsidRPr="00214C58">
        <w:rPr>
          <w:rFonts w:ascii="Arial" w:hAnsi="Arial" w:cs="Arial"/>
          <w:sz w:val="24"/>
          <w:szCs w:val="24"/>
        </w:rPr>
        <w:t>date</w:t>
      </w:r>
      <w:r w:rsidR="00E1253A">
        <w:rPr>
          <w:rFonts w:ascii="Arial" w:hAnsi="Arial" w:cs="Arial"/>
          <w:sz w:val="24"/>
          <w:szCs w:val="24"/>
        </w:rPr>
        <w:t xml:space="preserve"> of operation</w:t>
      </w:r>
      <w:r w:rsidR="00906156">
        <w:rPr>
          <w:rFonts w:ascii="Arial" w:hAnsi="Arial" w:cs="Arial"/>
          <w:sz w:val="24"/>
          <w:szCs w:val="24"/>
        </w:rPr>
        <w:t>,</w:t>
      </w:r>
      <w:r w:rsidR="00E1253A">
        <w:rPr>
          <w:rFonts w:ascii="Arial" w:hAnsi="Arial" w:cs="Arial"/>
          <w:sz w:val="24"/>
          <w:szCs w:val="24"/>
        </w:rPr>
        <w:t xml:space="preserve"> date of chest drain removal</w:t>
      </w:r>
      <w:r w:rsidR="00906156">
        <w:rPr>
          <w:rFonts w:ascii="Arial" w:hAnsi="Arial" w:cs="Arial"/>
          <w:sz w:val="24"/>
          <w:szCs w:val="24"/>
        </w:rPr>
        <w:t xml:space="preserve">, </w:t>
      </w:r>
      <w:r w:rsidR="00E1253A">
        <w:rPr>
          <w:rFonts w:ascii="Arial" w:hAnsi="Arial" w:cs="Arial"/>
          <w:sz w:val="24"/>
          <w:szCs w:val="24"/>
        </w:rPr>
        <w:t>chest X-ray findings</w:t>
      </w:r>
      <w:r w:rsidR="00906156">
        <w:rPr>
          <w:rFonts w:ascii="Arial" w:hAnsi="Arial" w:cs="Arial"/>
          <w:sz w:val="24"/>
          <w:szCs w:val="24"/>
        </w:rPr>
        <w:t>,</w:t>
      </w:r>
      <w:r w:rsidR="00E1253A">
        <w:rPr>
          <w:rFonts w:ascii="Arial" w:hAnsi="Arial" w:cs="Arial"/>
          <w:sz w:val="24"/>
          <w:szCs w:val="24"/>
        </w:rPr>
        <w:t xml:space="preserve"> date of discharge</w:t>
      </w:r>
      <w:r w:rsidR="00E02F09">
        <w:rPr>
          <w:rFonts w:ascii="Arial" w:hAnsi="Arial" w:cs="Arial"/>
          <w:sz w:val="24"/>
          <w:szCs w:val="24"/>
        </w:rPr>
        <w:t>,</w:t>
      </w:r>
      <w:r w:rsidR="00152D00">
        <w:rPr>
          <w:rFonts w:ascii="Arial" w:hAnsi="Arial" w:cs="Arial"/>
          <w:sz w:val="24"/>
          <w:szCs w:val="24"/>
        </w:rPr>
        <w:t xml:space="preserve"> the reasons</w:t>
      </w:r>
      <w:r w:rsidR="00CC35BE">
        <w:rPr>
          <w:rFonts w:ascii="Arial" w:hAnsi="Arial" w:cs="Arial"/>
          <w:sz w:val="24"/>
          <w:szCs w:val="24"/>
        </w:rPr>
        <w:t xml:space="preserve"> for</w:t>
      </w:r>
      <w:r w:rsidR="00152D00">
        <w:rPr>
          <w:rFonts w:ascii="Arial" w:hAnsi="Arial" w:cs="Arial"/>
          <w:sz w:val="24"/>
          <w:szCs w:val="24"/>
        </w:rPr>
        <w:t xml:space="preserve"> selecting </w:t>
      </w:r>
      <w:r w:rsidR="00B56C1A">
        <w:rPr>
          <w:rFonts w:ascii="Arial" w:hAnsi="Arial" w:cs="Arial"/>
          <w:sz w:val="24"/>
          <w:szCs w:val="24"/>
        </w:rPr>
        <w:t xml:space="preserve">some patients to </w:t>
      </w:r>
      <w:r w:rsidR="00152D00">
        <w:rPr>
          <w:rFonts w:ascii="Arial" w:hAnsi="Arial" w:cs="Arial"/>
          <w:sz w:val="24"/>
          <w:szCs w:val="24"/>
        </w:rPr>
        <w:t xml:space="preserve">perform a CXR post chest drain removal </w:t>
      </w:r>
      <w:r w:rsidR="00B56C1A">
        <w:rPr>
          <w:rFonts w:ascii="Arial" w:hAnsi="Arial" w:cs="Arial"/>
          <w:sz w:val="24"/>
          <w:szCs w:val="24"/>
        </w:rPr>
        <w:t>in</w:t>
      </w:r>
      <w:r w:rsidR="00152D00">
        <w:rPr>
          <w:rFonts w:ascii="Arial" w:hAnsi="Arial" w:cs="Arial"/>
          <w:sz w:val="24"/>
          <w:szCs w:val="24"/>
        </w:rPr>
        <w:t xml:space="preserve"> </w:t>
      </w:r>
      <w:r w:rsidR="005D6E1E">
        <w:rPr>
          <w:rFonts w:ascii="Arial" w:hAnsi="Arial" w:cs="Arial"/>
          <w:sz w:val="24"/>
          <w:szCs w:val="24"/>
        </w:rPr>
        <w:t>G</w:t>
      </w:r>
      <w:r w:rsidR="00152D00">
        <w:rPr>
          <w:rFonts w:ascii="Arial" w:hAnsi="Arial" w:cs="Arial"/>
          <w:sz w:val="24"/>
          <w:szCs w:val="24"/>
        </w:rPr>
        <w:t xml:space="preserve">roup 1 </w:t>
      </w:r>
      <w:r w:rsidR="00E1253A">
        <w:rPr>
          <w:rFonts w:ascii="Arial" w:hAnsi="Arial" w:cs="Arial"/>
          <w:sz w:val="24"/>
          <w:szCs w:val="24"/>
        </w:rPr>
        <w:t xml:space="preserve">and a further emergency visit or hospital admission because of surgical complications. </w:t>
      </w:r>
    </w:p>
    <w:p w14:paraId="0044A63A" w14:textId="3769BB76" w:rsidR="00906156" w:rsidRDefault="00906156" w:rsidP="00BD249E">
      <w:pPr>
        <w:spacing w:line="480" w:lineRule="auto"/>
        <w:rPr>
          <w:rFonts w:ascii="Arial" w:hAnsi="Arial" w:cs="Arial"/>
          <w:b/>
          <w:bCs/>
          <w:sz w:val="32"/>
          <w:szCs w:val="32"/>
          <w:u w:val="single"/>
        </w:rPr>
      </w:pPr>
      <w:r w:rsidRPr="005A0A69">
        <w:rPr>
          <w:rFonts w:ascii="Arial" w:hAnsi="Arial" w:cs="Arial"/>
          <w:b/>
          <w:bCs/>
          <w:sz w:val="32"/>
          <w:szCs w:val="32"/>
          <w:u w:val="single"/>
        </w:rPr>
        <w:t>Results</w:t>
      </w:r>
      <w:r w:rsidR="00492D77">
        <w:rPr>
          <w:rFonts w:ascii="Arial" w:hAnsi="Arial" w:cs="Arial"/>
          <w:b/>
          <w:bCs/>
          <w:sz w:val="32"/>
          <w:szCs w:val="32"/>
          <w:u w:val="single"/>
        </w:rPr>
        <w:t>:</w:t>
      </w:r>
      <w:r>
        <w:rPr>
          <w:rFonts w:ascii="Arial" w:hAnsi="Arial" w:cs="Arial"/>
          <w:b/>
          <w:bCs/>
          <w:sz w:val="32"/>
          <w:szCs w:val="32"/>
          <w:u w:val="single"/>
        </w:rPr>
        <w:t xml:space="preserve"> </w:t>
      </w:r>
    </w:p>
    <w:p w14:paraId="31ACFFAF" w14:textId="403DC6B4" w:rsidR="00D339BC" w:rsidRDefault="252BF2F3" w:rsidP="00BD249E">
      <w:pPr>
        <w:spacing w:line="480" w:lineRule="auto"/>
        <w:rPr>
          <w:rFonts w:ascii="Arial" w:hAnsi="Arial" w:cs="Arial"/>
          <w:sz w:val="24"/>
          <w:szCs w:val="24"/>
        </w:rPr>
      </w:pPr>
      <w:r w:rsidRPr="77F044A9">
        <w:rPr>
          <w:rFonts w:ascii="Arial" w:hAnsi="Arial" w:cs="Arial"/>
          <w:sz w:val="24"/>
          <w:szCs w:val="24"/>
        </w:rPr>
        <w:t xml:space="preserve">In this study, a total of 2083 patients fulfilled the inclusion criteria, and 33 patients who met the inclusion criteria but had to be excluded from this study </w:t>
      </w:r>
      <w:r w:rsidR="7C7FF9A7" w:rsidRPr="77F044A9">
        <w:rPr>
          <w:rFonts w:ascii="Arial" w:hAnsi="Arial" w:cs="Arial"/>
          <w:sz w:val="24"/>
          <w:szCs w:val="24"/>
        </w:rPr>
        <w:t xml:space="preserve">because of </w:t>
      </w:r>
      <w:r w:rsidRPr="77F044A9">
        <w:rPr>
          <w:rFonts w:ascii="Arial" w:hAnsi="Arial" w:cs="Arial"/>
          <w:sz w:val="24"/>
          <w:szCs w:val="24"/>
        </w:rPr>
        <w:t xml:space="preserve">the data on the CD removal date </w:t>
      </w:r>
      <w:r w:rsidR="743F1214" w:rsidRPr="77F044A9">
        <w:rPr>
          <w:rFonts w:ascii="Arial" w:hAnsi="Arial" w:cs="Arial"/>
          <w:sz w:val="24"/>
          <w:szCs w:val="24"/>
        </w:rPr>
        <w:t>was</w:t>
      </w:r>
      <w:r w:rsidRPr="77F044A9">
        <w:rPr>
          <w:rFonts w:ascii="Arial" w:hAnsi="Arial" w:cs="Arial"/>
          <w:sz w:val="24"/>
          <w:szCs w:val="24"/>
        </w:rPr>
        <w:t xml:space="preserve"> not available or because the CD had been managed outside of the thoracic unit.  A total of 2050 patients were selected in this </w:t>
      </w:r>
      <w:r w:rsidRPr="77F044A9">
        <w:rPr>
          <w:rFonts w:ascii="Arial" w:hAnsi="Arial" w:cs="Arial"/>
          <w:sz w:val="24"/>
          <w:szCs w:val="24"/>
        </w:rPr>
        <w:lastRenderedPageBreak/>
        <w:t>study</w:t>
      </w:r>
      <w:r w:rsidR="72CA38CB" w:rsidRPr="77F044A9">
        <w:rPr>
          <w:rFonts w:ascii="Arial" w:hAnsi="Arial" w:cs="Arial"/>
          <w:sz w:val="24"/>
          <w:szCs w:val="24"/>
        </w:rPr>
        <w:t xml:space="preserve">, </w:t>
      </w:r>
      <w:r w:rsidRPr="77F044A9">
        <w:rPr>
          <w:rFonts w:ascii="Arial" w:hAnsi="Arial" w:cs="Arial"/>
          <w:sz w:val="24"/>
          <w:szCs w:val="24"/>
        </w:rPr>
        <w:t>Group 1 (n = 426), selective perform</w:t>
      </w:r>
      <w:r w:rsidR="1EFF1FEE" w:rsidRPr="77F044A9">
        <w:rPr>
          <w:rFonts w:ascii="Arial" w:hAnsi="Arial" w:cs="Arial"/>
          <w:sz w:val="24"/>
          <w:szCs w:val="24"/>
        </w:rPr>
        <w:t>ance</w:t>
      </w:r>
      <w:r w:rsidRPr="77F044A9">
        <w:rPr>
          <w:rFonts w:ascii="Arial" w:hAnsi="Arial" w:cs="Arial"/>
          <w:sz w:val="24"/>
          <w:szCs w:val="24"/>
        </w:rPr>
        <w:t xml:space="preserve"> </w:t>
      </w:r>
      <w:r w:rsidR="18A1FF85" w:rsidRPr="77F044A9">
        <w:rPr>
          <w:rFonts w:ascii="Arial" w:hAnsi="Arial" w:cs="Arial"/>
          <w:sz w:val="24"/>
          <w:szCs w:val="24"/>
        </w:rPr>
        <w:t xml:space="preserve">of </w:t>
      </w:r>
      <w:r w:rsidRPr="77F044A9">
        <w:rPr>
          <w:rFonts w:ascii="Arial" w:hAnsi="Arial" w:cs="Arial"/>
          <w:sz w:val="24"/>
          <w:szCs w:val="24"/>
        </w:rPr>
        <w:t xml:space="preserve">CXR following CD removal, </w:t>
      </w:r>
      <w:r w:rsidR="78D2601A" w:rsidRPr="77F044A9">
        <w:rPr>
          <w:rFonts w:ascii="Arial" w:hAnsi="Arial" w:cs="Arial"/>
          <w:sz w:val="24"/>
          <w:szCs w:val="24"/>
        </w:rPr>
        <w:t>and Group 2 (n = 1624), routine CXR post CD removal. The number of patients and their age at the</w:t>
      </w:r>
      <w:r w:rsidR="6021C43A" w:rsidRPr="77F044A9">
        <w:rPr>
          <w:rFonts w:ascii="Arial" w:hAnsi="Arial" w:cs="Arial"/>
          <w:sz w:val="24"/>
          <w:szCs w:val="24"/>
        </w:rPr>
        <w:t xml:space="preserve"> time of the</w:t>
      </w:r>
      <w:r w:rsidR="78D2601A" w:rsidRPr="77F044A9">
        <w:rPr>
          <w:rFonts w:ascii="Arial" w:hAnsi="Arial" w:cs="Arial"/>
          <w:sz w:val="24"/>
          <w:szCs w:val="24"/>
        </w:rPr>
        <w:t xml:space="preserve"> operation</w:t>
      </w:r>
      <w:r w:rsidR="6021C43A" w:rsidRPr="77F044A9">
        <w:rPr>
          <w:rFonts w:ascii="Arial" w:hAnsi="Arial" w:cs="Arial"/>
          <w:sz w:val="24"/>
          <w:szCs w:val="24"/>
        </w:rPr>
        <w:t xml:space="preserve"> of both groups</w:t>
      </w:r>
      <w:r w:rsidR="78D2601A" w:rsidRPr="77F044A9">
        <w:rPr>
          <w:rFonts w:ascii="Arial" w:hAnsi="Arial" w:cs="Arial"/>
          <w:sz w:val="24"/>
          <w:szCs w:val="24"/>
        </w:rPr>
        <w:t xml:space="preserve"> are </w:t>
      </w:r>
      <w:r w:rsidR="743F1214" w:rsidRPr="77F044A9">
        <w:rPr>
          <w:rFonts w:ascii="Arial" w:hAnsi="Arial" w:cs="Arial"/>
          <w:sz w:val="24"/>
          <w:szCs w:val="24"/>
        </w:rPr>
        <w:t>displayed</w:t>
      </w:r>
      <w:r w:rsidR="6021C43A" w:rsidRPr="77F044A9">
        <w:rPr>
          <w:rFonts w:ascii="Arial" w:hAnsi="Arial" w:cs="Arial"/>
          <w:sz w:val="24"/>
          <w:szCs w:val="24"/>
        </w:rPr>
        <w:t xml:space="preserve"> in </w:t>
      </w:r>
      <w:r w:rsidR="78D2601A" w:rsidRPr="77F044A9">
        <w:rPr>
          <w:rFonts w:ascii="Arial" w:hAnsi="Arial" w:cs="Arial"/>
          <w:sz w:val="24"/>
          <w:szCs w:val="24"/>
        </w:rPr>
        <w:t>Table 1</w:t>
      </w:r>
      <w:r w:rsidR="7C7FF9A7" w:rsidRPr="77F044A9">
        <w:rPr>
          <w:rFonts w:ascii="Arial" w:hAnsi="Arial" w:cs="Arial"/>
          <w:sz w:val="24"/>
          <w:szCs w:val="24"/>
        </w:rPr>
        <w:t>.</w:t>
      </w:r>
    </w:p>
    <w:p w14:paraId="174CFC1C" w14:textId="77777777" w:rsidR="00652D13" w:rsidRDefault="00652D13" w:rsidP="00652D13">
      <w:pPr>
        <w:spacing w:line="360" w:lineRule="auto"/>
        <w:jc w:val="both"/>
        <w:rPr>
          <w:rFonts w:ascii="Arial" w:hAnsi="Arial" w:cs="Arial"/>
          <w:b/>
          <w:bCs/>
          <w:sz w:val="32"/>
          <w:szCs w:val="32"/>
        </w:rPr>
      </w:pPr>
    </w:p>
    <w:p w14:paraId="19E9C647" w14:textId="77777777" w:rsidR="00652D13" w:rsidRDefault="00652D13" w:rsidP="00652D13">
      <w:pPr>
        <w:spacing w:line="360" w:lineRule="auto"/>
        <w:jc w:val="both"/>
        <w:rPr>
          <w:rFonts w:ascii="Arial" w:hAnsi="Arial" w:cs="Arial"/>
          <w:b/>
          <w:bCs/>
          <w:sz w:val="32"/>
          <w:szCs w:val="32"/>
        </w:rPr>
      </w:pPr>
    </w:p>
    <w:p w14:paraId="15EDDA72" w14:textId="77777777" w:rsidR="00652D13" w:rsidRDefault="00652D13" w:rsidP="00652D13">
      <w:pPr>
        <w:spacing w:line="360" w:lineRule="auto"/>
        <w:jc w:val="both"/>
        <w:rPr>
          <w:rFonts w:ascii="Arial" w:hAnsi="Arial" w:cs="Arial"/>
          <w:b/>
          <w:bCs/>
          <w:sz w:val="32"/>
          <w:szCs w:val="32"/>
        </w:rPr>
      </w:pPr>
    </w:p>
    <w:p w14:paraId="58574F04" w14:textId="77777777" w:rsidR="00652D13" w:rsidRDefault="00652D13" w:rsidP="00652D13">
      <w:pPr>
        <w:spacing w:line="360" w:lineRule="auto"/>
        <w:jc w:val="both"/>
        <w:rPr>
          <w:rFonts w:ascii="Arial" w:hAnsi="Arial" w:cs="Arial"/>
          <w:b/>
          <w:bCs/>
          <w:sz w:val="32"/>
          <w:szCs w:val="32"/>
        </w:rPr>
      </w:pPr>
    </w:p>
    <w:p w14:paraId="3354013E" w14:textId="77777777" w:rsidR="00652D13" w:rsidRDefault="00652D13" w:rsidP="00652D13">
      <w:pPr>
        <w:spacing w:line="360" w:lineRule="auto"/>
        <w:jc w:val="both"/>
        <w:rPr>
          <w:rFonts w:ascii="Arial" w:hAnsi="Arial" w:cs="Arial"/>
          <w:b/>
          <w:bCs/>
          <w:sz w:val="32"/>
          <w:szCs w:val="32"/>
        </w:rPr>
      </w:pPr>
    </w:p>
    <w:p w14:paraId="4C2F9E75" w14:textId="77777777" w:rsidR="00652D13" w:rsidRDefault="00652D13" w:rsidP="00652D13">
      <w:pPr>
        <w:spacing w:line="360" w:lineRule="auto"/>
        <w:jc w:val="both"/>
        <w:rPr>
          <w:rFonts w:ascii="Arial" w:hAnsi="Arial" w:cs="Arial"/>
          <w:b/>
          <w:bCs/>
          <w:sz w:val="32"/>
          <w:szCs w:val="32"/>
        </w:rPr>
      </w:pPr>
    </w:p>
    <w:p w14:paraId="28E99675" w14:textId="77777777" w:rsidR="000B12C9" w:rsidRDefault="000B12C9" w:rsidP="00652D13">
      <w:pPr>
        <w:spacing w:line="360" w:lineRule="auto"/>
        <w:jc w:val="both"/>
        <w:rPr>
          <w:rFonts w:ascii="Arial" w:hAnsi="Arial" w:cs="Arial"/>
          <w:b/>
          <w:bCs/>
          <w:sz w:val="32"/>
          <w:szCs w:val="32"/>
        </w:rPr>
      </w:pPr>
    </w:p>
    <w:p w14:paraId="74C60249" w14:textId="77777777" w:rsidR="000B12C9" w:rsidRDefault="000B12C9" w:rsidP="00652D13">
      <w:pPr>
        <w:spacing w:line="360" w:lineRule="auto"/>
        <w:jc w:val="both"/>
        <w:rPr>
          <w:rFonts w:ascii="Arial" w:hAnsi="Arial" w:cs="Arial"/>
          <w:b/>
          <w:bCs/>
          <w:sz w:val="32"/>
          <w:szCs w:val="32"/>
        </w:rPr>
      </w:pPr>
    </w:p>
    <w:p w14:paraId="5AB1CC4E" w14:textId="77777777" w:rsidR="000B12C9" w:rsidRDefault="000B12C9" w:rsidP="00652D13">
      <w:pPr>
        <w:spacing w:line="360" w:lineRule="auto"/>
        <w:jc w:val="both"/>
        <w:rPr>
          <w:rFonts w:ascii="Arial" w:hAnsi="Arial" w:cs="Arial"/>
          <w:b/>
          <w:bCs/>
          <w:sz w:val="32"/>
          <w:szCs w:val="32"/>
        </w:rPr>
      </w:pPr>
    </w:p>
    <w:p w14:paraId="4538D7D0" w14:textId="77777777" w:rsidR="000B12C9" w:rsidRDefault="000B12C9" w:rsidP="00652D13">
      <w:pPr>
        <w:spacing w:line="360" w:lineRule="auto"/>
        <w:jc w:val="both"/>
        <w:rPr>
          <w:rFonts w:ascii="Arial" w:hAnsi="Arial" w:cs="Arial"/>
          <w:b/>
          <w:bCs/>
          <w:sz w:val="32"/>
          <w:szCs w:val="32"/>
        </w:rPr>
      </w:pPr>
    </w:p>
    <w:p w14:paraId="3B426BF4" w14:textId="77777777" w:rsidR="000B12C9" w:rsidRDefault="000B12C9" w:rsidP="00652D13">
      <w:pPr>
        <w:spacing w:line="360" w:lineRule="auto"/>
        <w:jc w:val="both"/>
        <w:rPr>
          <w:rFonts w:ascii="Arial" w:hAnsi="Arial" w:cs="Arial"/>
          <w:b/>
          <w:bCs/>
          <w:sz w:val="32"/>
          <w:szCs w:val="32"/>
        </w:rPr>
      </w:pPr>
    </w:p>
    <w:p w14:paraId="37050495" w14:textId="77777777" w:rsidR="000B12C9" w:rsidRDefault="000B12C9" w:rsidP="00652D13">
      <w:pPr>
        <w:spacing w:line="360" w:lineRule="auto"/>
        <w:jc w:val="both"/>
        <w:rPr>
          <w:rFonts w:ascii="Arial" w:hAnsi="Arial" w:cs="Arial"/>
          <w:b/>
          <w:bCs/>
          <w:sz w:val="32"/>
          <w:szCs w:val="32"/>
        </w:rPr>
      </w:pPr>
    </w:p>
    <w:p w14:paraId="0EC5A439" w14:textId="77777777" w:rsidR="000B12C9" w:rsidRDefault="000B12C9" w:rsidP="00652D13">
      <w:pPr>
        <w:spacing w:line="360" w:lineRule="auto"/>
        <w:jc w:val="both"/>
        <w:rPr>
          <w:rFonts w:ascii="Arial" w:hAnsi="Arial" w:cs="Arial"/>
          <w:b/>
          <w:bCs/>
          <w:sz w:val="32"/>
          <w:szCs w:val="32"/>
        </w:rPr>
      </w:pPr>
    </w:p>
    <w:p w14:paraId="78B9E150" w14:textId="77777777" w:rsidR="000B12C9" w:rsidRDefault="000B12C9" w:rsidP="00652D13">
      <w:pPr>
        <w:spacing w:line="360" w:lineRule="auto"/>
        <w:jc w:val="both"/>
        <w:rPr>
          <w:rFonts w:ascii="Arial" w:hAnsi="Arial" w:cs="Arial"/>
          <w:b/>
          <w:bCs/>
          <w:sz w:val="32"/>
          <w:szCs w:val="32"/>
        </w:rPr>
      </w:pPr>
    </w:p>
    <w:p w14:paraId="09C5371D" w14:textId="77777777" w:rsidR="000B12C9" w:rsidRDefault="000B12C9" w:rsidP="00652D13">
      <w:pPr>
        <w:spacing w:line="360" w:lineRule="auto"/>
        <w:jc w:val="both"/>
        <w:rPr>
          <w:rFonts w:ascii="Arial" w:hAnsi="Arial" w:cs="Arial"/>
          <w:b/>
          <w:bCs/>
          <w:sz w:val="32"/>
          <w:szCs w:val="32"/>
        </w:rPr>
      </w:pPr>
    </w:p>
    <w:p w14:paraId="463D727A" w14:textId="77777777" w:rsidR="000B12C9" w:rsidRDefault="000B12C9" w:rsidP="00652D13">
      <w:pPr>
        <w:spacing w:line="360" w:lineRule="auto"/>
        <w:jc w:val="both"/>
        <w:rPr>
          <w:rFonts w:ascii="Arial" w:hAnsi="Arial" w:cs="Arial"/>
          <w:b/>
          <w:bCs/>
          <w:sz w:val="32"/>
          <w:szCs w:val="32"/>
        </w:rPr>
      </w:pPr>
    </w:p>
    <w:p w14:paraId="27410246" w14:textId="77777777" w:rsidR="000B12C9" w:rsidRDefault="000B12C9" w:rsidP="00652D13">
      <w:pPr>
        <w:spacing w:line="360" w:lineRule="auto"/>
        <w:jc w:val="both"/>
        <w:rPr>
          <w:rFonts w:ascii="Arial" w:hAnsi="Arial" w:cs="Arial"/>
          <w:b/>
          <w:bCs/>
          <w:sz w:val="32"/>
          <w:szCs w:val="32"/>
        </w:rPr>
      </w:pPr>
    </w:p>
    <w:p w14:paraId="28B8390C" w14:textId="3E5D959A" w:rsidR="00652D13" w:rsidRPr="00DB2599" w:rsidRDefault="00652D13" w:rsidP="00652D13">
      <w:pPr>
        <w:spacing w:line="360" w:lineRule="auto"/>
        <w:jc w:val="both"/>
        <w:rPr>
          <w:rFonts w:ascii="Arial" w:hAnsi="Arial" w:cs="Arial"/>
          <w:b/>
          <w:bCs/>
          <w:sz w:val="32"/>
          <w:szCs w:val="32"/>
        </w:rPr>
      </w:pPr>
      <w:r w:rsidRPr="00DB2599">
        <w:rPr>
          <w:rFonts w:ascii="Arial" w:hAnsi="Arial" w:cs="Arial"/>
          <w:b/>
          <w:bCs/>
          <w:sz w:val="32"/>
          <w:szCs w:val="32"/>
        </w:rPr>
        <w:lastRenderedPageBreak/>
        <w:t>Table 1</w:t>
      </w:r>
    </w:p>
    <w:p w14:paraId="3E7143E5" w14:textId="77777777" w:rsidR="00652D13" w:rsidRPr="00DB2599" w:rsidRDefault="00652D13" w:rsidP="00652D13">
      <w:pPr>
        <w:spacing w:line="360" w:lineRule="auto"/>
        <w:jc w:val="both"/>
        <w:rPr>
          <w:rFonts w:ascii="Arial" w:hAnsi="Arial" w:cs="Arial"/>
          <w:b/>
          <w:bCs/>
          <w:sz w:val="24"/>
          <w:szCs w:val="24"/>
        </w:rPr>
      </w:pPr>
      <w:r w:rsidRPr="00DB2599">
        <w:rPr>
          <w:rFonts w:ascii="Arial" w:hAnsi="Arial" w:cs="Arial"/>
          <w:b/>
          <w:bCs/>
          <w:sz w:val="24"/>
          <w:szCs w:val="24"/>
        </w:rPr>
        <w:t>Patients’ Demographics</w:t>
      </w:r>
    </w:p>
    <w:tbl>
      <w:tblPr>
        <w:tblStyle w:val="TableGrid"/>
        <w:tblW w:w="0" w:type="auto"/>
        <w:tblLook w:val="04A0" w:firstRow="1" w:lastRow="0" w:firstColumn="1" w:lastColumn="0" w:noHBand="0" w:noVBand="1"/>
      </w:tblPr>
      <w:tblGrid>
        <w:gridCol w:w="2820"/>
        <w:gridCol w:w="2046"/>
        <w:gridCol w:w="2201"/>
        <w:gridCol w:w="1949"/>
      </w:tblGrid>
      <w:tr w:rsidR="00652D13" w14:paraId="5E47F043" w14:textId="77777777" w:rsidTr="77F044A9">
        <w:tc>
          <w:tcPr>
            <w:tcW w:w="2820" w:type="dxa"/>
            <w:tcBorders>
              <w:bottom w:val="nil"/>
            </w:tcBorders>
          </w:tcPr>
          <w:p w14:paraId="1A468D6C" w14:textId="77777777" w:rsidR="00652D13" w:rsidRPr="00D40FED" w:rsidRDefault="00652D13" w:rsidP="00617585">
            <w:pPr>
              <w:jc w:val="both"/>
              <w:rPr>
                <w:rFonts w:ascii="Arial" w:hAnsi="Arial" w:cs="Arial"/>
                <w:b/>
                <w:bCs/>
                <w:sz w:val="24"/>
                <w:szCs w:val="24"/>
              </w:rPr>
            </w:pPr>
            <w:r w:rsidRPr="00D40FED">
              <w:rPr>
                <w:rFonts w:ascii="Arial" w:hAnsi="Arial" w:cs="Arial"/>
                <w:b/>
                <w:bCs/>
                <w:sz w:val="24"/>
                <w:szCs w:val="24"/>
              </w:rPr>
              <w:t xml:space="preserve">Demographic </w:t>
            </w:r>
          </w:p>
          <w:p w14:paraId="1FAC2AEC" w14:textId="77777777" w:rsidR="00652D13" w:rsidRPr="00D40FED" w:rsidRDefault="00652D13" w:rsidP="00617585">
            <w:pPr>
              <w:jc w:val="both"/>
              <w:rPr>
                <w:rFonts w:ascii="Arial" w:hAnsi="Arial" w:cs="Arial"/>
                <w:b/>
                <w:bCs/>
                <w:sz w:val="24"/>
                <w:szCs w:val="24"/>
              </w:rPr>
            </w:pPr>
            <w:r w:rsidRPr="00D40FED">
              <w:rPr>
                <w:rFonts w:ascii="Arial" w:hAnsi="Arial" w:cs="Arial"/>
                <w:b/>
                <w:bCs/>
                <w:sz w:val="24"/>
                <w:szCs w:val="24"/>
              </w:rPr>
              <w:t>Data</w:t>
            </w:r>
          </w:p>
        </w:tc>
        <w:tc>
          <w:tcPr>
            <w:tcW w:w="4247" w:type="dxa"/>
            <w:gridSpan w:val="2"/>
          </w:tcPr>
          <w:p w14:paraId="2AF76C8A" w14:textId="77777777" w:rsidR="00652D13" w:rsidRPr="00D40FED" w:rsidRDefault="1EC55C8F" w:rsidP="00C803F8">
            <w:pPr>
              <w:jc w:val="center"/>
              <w:rPr>
                <w:rFonts w:ascii="Arial" w:hAnsi="Arial" w:cs="Arial"/>
                <w:b/>
                <w:bCs/>
                <w:sz w:val="24"/>
                <w:szCs w:val="24"/>
              </w:rPr>
            </w:pPr>
            <w:r w:rsidRPr="77F044A9">
              <w:rPr>
                <w:rFonts w:ascii="Arial" w:hAnsi="Arial" w:cs="Arial"/>
                <w:b/>
                <w:bCs/>
                <w:sz w:val="24"/>
                <w:szCs w:val="24"/>
              </w:rPr>
              <w:t>Patient Population</w:t>
            </w:r>
          </w:p>
        </w:tc>
        <w:tc>
          <w:tcPr>
            <w:tcW w:w="1949" w:type="dxa"/>
            <w:tcBorders>
              <w:left w:val="nil"/>
            </w:tcBorders>
          </w:tcPr>
          <w:p w14:paraId="66B58F50" w14:textId="77777777" w:rsidR="00652D13" w:rsidRDefault="00652D13" w:rsidP="00617585">
            <w:pPr>
              <w:jc w:val="both"/>
              <w:rPr>
                <w:rFonts w:ascii="Arial" w:hAnsi="Arial" w:cs="Arial"/>
                <w:sz w:val="24"/>
                <w:szCs w:val="24"/>
              </w:rPr>
            </w:pPr>
          </w:p>
        </w:tc>
      </w:tr>
      <w:tr w:rsidR="00652D13" w14:paraId="2FA63F31" w14:textId="77777777" w:rsidTr="77F044A9">
        <w:tc>
          <w:tcPr>
            <w:tcW w:w="2820" w:type="dxa"/>
            <w:tcBorders>
              <w:top w:val="nil"/>
            </w:tcBorders>
          </w:tcPr>
          <w:p w14:paraId="08D93261" w14:textId="77777777" w:rsidR="00652D13" w:rsidRPr="00D40FED" w:rsidRDefault="00652D13" w:rsidP="00617585">
            <w:pPr>
              <w:jc w:val="both"/>
              <w:rPr>
                <w:rFonts w:ascii="Arial" w:hAnsi="Arial" w:cs="Arial"/>
                <w:b/>
                <w:bCs/>
                <w:sz w:val="24"/>
                <w:szCs w:val="24"/>
              </w:rPr>
            </w:pPr>
          </w:p>
        </w:tc>
        <w:tc>
          <w:tcPr>
            <w:tcW w:w="2046" w:type="dxa"/>
          </w:tcPr>
          <w:p w14:paraId="0F6E6645" w14:textId="77777777" w:rsidR="00652D13" w:rsidRDefault="1EC55C8F" w:rsidP="00C803F8">
            <w:pPr>
              <w:jc w:val="center"/>
              <w:rPr>
                <w:rFonts w:ascii="Arial" w:hAnsi="Arial" w:cs="Arial"/>
                <w:sz w:val="24"/>
                <w:szCs w:val="24"/>
              </w:rPr>
            </w:pPr>
            <w:r w:rsidRPr="77F044A9">
              <w:rPr>
                <w:rFonts w:ascii="Arial" w:hAnsi="Arial" w:cs="Arial"/>
                <w:sz w:val="24"/>
                <w:szCs w:val="24"/>
              </w:rPr>
              <w:t>Group 1</w:t>
            </w:r>
          </w:p>
          <w:p w14:paraId="19560CEE" w14:textId="77777777" w:rsidR="00652D13" w:rsidRDefault="1EC55C8F" w:rsidP="00C803F8">
            <w:pPr>
              <w:jc w:val="center"/>
              <w:rPr>
                <w:rFonts w:ascii="Arial" w:hAnsi="Arial" w:cs="Arial"/>
                <w:sz w:val="24"/>
                <w:szCs w:val="24"/>
              </w:rPr>
            </w:pPr>
            <w:r w:rsidRPr="77F044A9">
              <w:rPr>
                <w:rFonts w:ascii="Arial" w:hAnsi="Arial" w:cs="Arial"/>
                <w:sz w:val="24"/>
                <w:szCs w:val="24"/>
              </w:rPr>
              <w:t>(n = 426)</w:t>
            </w:r>
          </w:p>
        </w:tc>
        <w:tc>
          <w:tcPr>
            <w:tcW w:w="2201" w:type="dxa"/>
          </w:tcPr>
          <w:p w14:paraId="153AD237" w14:textId="77777777" w:rsidR="00652D13" w:rsidRDefault="1EC55C8F" w:rsidP="00C803F8">
            <w:pPr>
              <w:jc w:val="center"/>
              <w:rPr>
                <w:rFonts w:ascii="Arial" w:hAnsi="Arial" w:cs="Arial"/>
                <w:sz w:val="24"/>
                <w:szCs w:val="24"/>
              </w:rPr>
            </w:pPr>
            <w:r w:rsidRPr="77F044A9">
              <w:rPr>
                <w:rFonts w:ascii="Arial" w:hAnsi="Arial" w:cs="Arial"/>
                <w:sz w:val="24"/>
                <w:szCs w:val="24"/>
              </w:rPr>
              <w:t>Group 2</w:t>
            </w:r>
          </w:p>
          <w:p w14:paraId="0C9F53F6" w14:textId="77777777" w:rsidR="00652D13" w:rsidRDefault="1EC55C8F" w:rsidP="00C803F8">
            <w:pPr>
              <w:jc w:val="center"/>
              <w:rPr>
                <w:rFonts w:ascii="Arial" w:hAnsi="Arial" w:cs="Arial"/>
                <w:sz w:val="24"/>
                <w:szCs w:val="24"/>
              </w:rPr>
            </w:pPr>
            <w:r w:rsidRPr="77F044A9">
              <w:rPr>
                <w:rFonts w:ascii="Arial" w:hAnsi="Arial" w:cs="Arial"/>
                <w:sz w:val="24"/>
                <w:szCs w:val="24"/>
              </w:rPr>
              <w:t>(n = 1624)</w:t>
            </w:r>
          </w:p>
        </w:tc>
        <w:tc>
          <w:tcPr>
            <w:tcW w:w="1949" w:type="dxa"/>
          </w:tcPr>
          <w:p w14:paraId="5764BEE3" w14:textId="77777777" w:rsidR="00652D13" w:rsidRDefault="1EC55C8F" w:rsidP="00C803F8">
            <w:pPr>
              <w:jc w:val="center"/>
              <w:rPr>
                <w:rFonts w:ascii="Arial" w:hAnsi="Arial" w:cs="Arial"/>
                <w:sz w:val="24"/>
                <w:szCs w:val="24"/>
              </w:rPr>
            </w:pPr>
            <w:r w:rsidRPr="77F044A9">
              <w:rPr>
                <w:rFonts w:ascii="Arial" w:hAnsi="Arial" w:cs="Arial"/>
                <w:sz w:val="24"/>
                <w:szCs w:val="24"/>
              </w:rPr>
              <w:t>Total</w:t>
            </w:r>
          </w:p>
          <w:p w14:paraId="4EFBDEFC" w14:textId="77777777" w:rsidR="00652D13" w:rsidRDefault="1EC55C8F" w:rsidP="00C803F8">
            <w:pPr>
              <w:jc w:val="center"/>
              <w:rPr>
                <w:rFonts w:ascii="Arial" w:hAnsi="Arial" w:cs="Arial"/>
                <w:sz w:val="24"/>
                <w:szCs w:val="24"/>
              </w:rPr>
            </w:pPr>
            <w:r w:rsidRPr="77F044A9">
              <w:rPr>
                <w:rFonts w:ascii="Arial" w:hAnsi="Arial" w:cs="Arial"/>
                <w:sz w:val="24"/>
                <w:szCs w:val="24"/>
              </w:rPr>
              <w:t>(n = 2050)</w:t>
            </w:r>
          </w:p>
        </w:tc>
      </w:tr>
      <w:tr w:rsidR="00652D13" w:rsidRPr="009378AB" w14:paraId="2DB068E6" w14:textId="77777777" w:rsidTr="77F044A9">
        <w:tc>
          <w:tcPr>
            <w:tcW w:w="2820" w:type="dxa"/>
          </w:tcPr>
          <w:p w14:paraId="378F0D9B" w14:textId="47D30DB4" w:rsidR="00652D13" w:rsidRPr="00D40FED" w:rsidRDefault="1EC55C8F" w:rsidP="77F044A9">
            <w:pPr>
              <w:jc w:val="both"/>
              <w:rPr>
                <w:rFonts w:ascii="Arial" w:hAnsi="Arial" w:cs="Arial"/>
                <w:b/>
                <w:bCs/>
                <w:sz w:val="24"/>
                <w:szCs w:val="24"/>
              </w:rPr>
            </w:pPr>
            <w:r w:rsidRPr="77F044A9">
              <w:rPr>
                <w:rFonts w:ascii="Arial" w:hAnsi="Arial" w:cs="Arial"/>
                <w:b/>
                <w:bCs/>
                <w:sz w:val="24"/>
                <w:szCs w:val="24"/>
              </w:rPr>
              <w:t>Female – n</w:t>
            </w:r>
            <w:r w:rsidR="66870DC1" w:rsidRPr="77F044A9">
              <w:rPr>
                <w:rFonts w:ascii="Arial" w:hAnsi="Arial" w:cs="Arial"/>
                <w:b/>
                <w:bCs/>
                <w:sz w:val="24"/>
                <w:szCs w:val="24"/>
              </w:rPr>
              <w:t>umber</w:t>
            </w:r>
            <w:r w:rsidRPr="77F044A9">
              <w:rPr>
                <w:rFonts w:ascii="Arial" w:hAnsi="Arial" w:cs="Arial"/>
                <w:b/>
                <w:bCs/>
                <w:sz w:val="24"/>
                <w:szCs w:val="24"/>
              </w:rPr>
              <w:t xml:space="preserve"> </w:t>
            </w:r>
          </w:p>
          <w:p w14:paraId="17D305E2" w14:textId="2989DB0E" w:rsidR="00652D13" w:rsidRPr="00D40FED" w:rsidRDefault="1EC55C8F" w:rsidP="00617585">
            <w:pPr>
              <w:jc w:val="both"/>
              <w:rPr>
                <w:rFonts w:ascii="Arial" w:hAnsi="Arial" w:cs="Arial"/>
                <w:b/>
                <w:bCs/>
                <w:sz w:val="24"/>
                <w:szCs w:val="24"/>
              </w:rPr>
            </w:pPr>
            <w:r w:rsidRPr="77F044A9">
              <w:rPr>
                <w:rFonts w:ascii="Arial" w:hAnsi="Arial" w:cs="Arial"/>
                <w:b/>
                <w:bCs/>
                <w:sz w:val="24"/>
                <w:szCs w:val="24"/>
              </w:rPr>
              <w:t>(%) of patients</w:t>
            </w:r>
          </w:p>
        </w:tc>
        <w:tc>
          <w:tcPr>
            <w:tcW w:w="2046" w:type="dxa"/>
          </w:tcPr>
          <w:p w14:paraId="159562BB" w14:textId="77777777" w:rsidR="00652D13" w:rsidRPr="009378AB" w:rsidRDefault="1EC55C8F" w:rsidP="00C803F8">
            <w:pPr>
              <w:jc w:val="center"/>
              <w:rPr>
                <w:rFonts w:ascii="Arial" w:hAnsi="Arial" w:cs="Arial"/>
                <w:sz w:val="24"/>
                <w:szCs w:val="24"/>
              </w:rPr>
            </w:pPr>
            <w:r w:rsidRPr="77F044A9">
              <w:rPr>
                <w:rFonts w:ascii="Arial" w:hAnsi="Arial" w:cs="Arial"/>
                <w:sz w:val="24"/>
                <w:szCs w:val="24"/>
              </w:rPr>
              <w:t>222 (52%)</w:t>
            </w:r>
          </w:p>
        </w:tc>
        <w:tc>
          <w:tcPr>
            <w:tcW w:w="2201" w:type="dxa"/>
          </w:tcPr>
          <w:p w14:paraId="1EF9592E" w14:textId="77777777" w:rsidR="00652D13" w:rsidRPr="009378AB" w:rsidRDefault="1EC55C8F" w:rsidP="00C803F8">
            <w:pPr>
              <w:jc w:val="center"/>
              <w:rPr>
                <w:rFonts w:ascii="Arial" w:hAnsi="Arial" w:cs="Arial"/>
                <w:sz w:val="24"/>
                <w:szCs w:val="24"/>
              </w:rPr>
            </w:pPr>
            <w:r w:rsidRPr="77F044A9">
              <w:rPr>
                <w:rFonts w:ascii="Arial" w:hAnsi="Arial" w:cs="Arial"/>
                <w:sz w:val="24"/>
                <w:szCs w:val="24"/>
              </w:rPr>
              <w:t>795 (49%)</w:t>
            </w:r>
          </w:p>
        </w:tc>
        <w:tc>
          <w:tcPr>
            <w:tcW w:w="1949" w:type="dxa"/>
          </w:tcPr>
          <w:p w14:paraId="5EDF0ADB" w14:textId="77777777" w:rsidR="00652D13" w:rsidRPr="009378AB" w:rsidRDefault="1EC55C8F" w:rsidP="00C803F8">
            <w:pPr>
              <w:jc w:val="center"/>
              <w:rPr>
                <w:rFonts w:ascii="Arial" w:hAnsi="Arial" w:cs="Arial"/>
                <w:sz w:val="24"/>
                <w:szCs w:val="24"/>
              </w:rPr>
            </w:pPr>
            <w:r w:rsidRPr="77F044A9">
              <w:rPr>
                <w:rFonts w:ascii="Arial" w:hAnsi="Arial" w:cs="Arial"/>
                <w:sz w:val="24"/>
                <w:szCs w:val="24"/>
              </w:rPr>
              <w:t>1017 (50%)</w:t>
            </w:r>
          </w:p>
        </w:tc>
      </w:tr>
      <w:tr w:rsidR="00652D13" w:rsidRPr="009378AB" w14:paraId="6E586F18" w14:textId="77777777" w:rsidTr="77F044A9">
        <w:tc>
          <w:tcPr>
            <w:tcW w:w="2820" w:type="dxa"/>
          </w:tcPr>
          <w:p w14:paraId="35048F7B" w14:textId="3EFEF82E" w:rsidR="00652D13" w:rsidRPr="00D40FED" w:rsidRDefault="1EC55C8F" w:rsidP="77F044A9">
            <w:pPr>
              <w:jc w:val="both"/>
              <w:rPr>
                <w:rFonts w:ascii="Arial" w:hAnsi="Arial" w:cs="Arial"/>
                <w:b/>
                <w:bCs/>
                <w:sz w:val="24"/>
                <w:szCs w:val="24"/>
              </w:rPr>
            </w:pPr>
            <w:r w:rsidRPr="77F044A9">
              <w:rPr>
                <w:rFonts w:ascii="Arial" w:hAnsi="Arial" w:cs="Arial"/>
                <w:b/>
                <w:bCs/>
                <w:sz w:val="24"/>
                <w:szCs w:val="24"/>
              </w:rPr>
              <w:t>Male – n</w:t>
            </w:r>
            <w:r w:rsidR="66870DC1" w:rsidRPr="77F044A9">
              <w:rPr>
                <w:rFonts w:ascii="Arial" w:hAnsi="Arial" w:cs="Arial"/>
                <w:b/>
                <w:bCs/>
                <w:sz w:val="24"/>
                <w:szCs w:val="24"/>
              </w:rPr>
              <w:t>umber</w:t>
            </w:r>
            <w:r w:rsidRPr="77F044A9">
              <w:rPr>
                <w:rFonts w:ascii="Arial" w:hAnsi="Arial" w:cs="Arial"/>
                <w:b/>
                <w:bCs/>
                <w:sz w:val="24"/>
                <w:szCs w:val="24"/>
              </w:rPr>
              <w:t xml:space="preserve"> </w:t>
            </w:r>
          </w:p>
          <w:p w14:paraId="63B50443" w14:textId="1D3A9BF3" w:rsidR="00652D13" w:rsidRPr="00D40FED" w:rsidRDefault="1EC55C8F" w:rsidP="00617585">
            <w:pPr>
              <w:jc w:val="both"/>
              <w:rPr>
                <w:rFonts w:ascii="Arial" w:hAnsi="Arial" w:cs="Arial"/>
                <w:b/>
                <w:bCs/>
                <w:sz w:val="24"/>
                <w:szCs w:val="24"/>
              </w:rPr>
            </w:pPr>
            <w:r w:rsidRPr="77F044A9">
              <w:rPr>
                <w:rFonts w:ascii="Arial" w:hAnsi="Arial" w:cs="Arial"/>
                <w:b/>
                <w:bCs/>
                <w:sz w:val="24"/>
                <w:szCs w:val="24"/>
              </w:rPr>
              <w:t>(%) of patients</w:t>
            </w:r>
          </w:p>
        </w:tc>
        <w:tc>
          <w:tcPr>
            <w:tcW w:w="2046" w:type="dxa"/>
          </w:tcPr>
          <w:p w14:paraId="32716DD6" w14:textId="77777777" w:rsidR="00652D13" w:rsidRPr="009378AB" w:rsidRDefault="1EC55C8F" w:rsidP="00C803F8">
            <w:pPr>
              <w:jc w:val="center"/>
              <w:rPr>
                <w:rFonts w:ascii="Arial" w:hAnsi="Arial" w:cs="Arial"/>
                <w:sz w:val="24"/>
                <w:szCs w:val="24"/>
              </w:rPr>
            </w:pPr>
            <w:r w:rsidRPr="77F044A9">
              <w:rPr>
                <w:rFonts w:ascii="Arial" w:hAnsi="Arial" w:cs="Arial"/>
                <w:sz w:val="24"/>
                <w:szCs w:val="24"/>
              </w:rPr>
              <w:t>204 (48%)</w:t>
            </w:r>
          </w:p>
        </w:tc>
        <w:tc>
          <w:tcPr>
            <w:tcW w:w="2201" w:type="dxa"/>
          </w:tcPr>
          <w:p w14:paraId="448F6902" w14:textId="77777777" w:rsidR="00652D13" w:rsidRPr="009378AB" w:rsidRDefault="1EC55C8F" w:rsidP="00C803F8">
            <w:pPr>
              <w:jc w:val="center"/>
              <w:rPr>
                <w:rFonts w:ascii="Arial" w:hAnsi="Arial" w:cs="Arial"/>
                <w:sz w:val="24"/>
                <w:szCs w:val="24"/>
              </w:rPr>
            </w:pPr>
            <w:r w:rsidRPr="77F044A9">
              <w:rPr>
                <w:rFonts w:ascii="Arial" w:hAnsi="Arial" w:cs="Arial"/>
                <w:sz w:val="24"/>
                <w:szCs w:val="24"/>
              </w:rPr>
              <w:t>829 (51%)</w:t>
            </w:r>
          </w:p>
        </w:tc>
        <w:tc>
          <w:tcPr>
            <w:tcW w:w="1949" w:type="dxa"/>
          </w:tcPr>
          <w:p w14:paraId="4CBC4964" w14:textId="77777777" w:rsidR="00652D13" w:rsidRPr="009378AB" w:rsidRDefault="1EC55C8F" w:rsidP="00C803F8">
            <w:pPr>
              <w:jc w:val="center"/>
              <w:rPr>
                <w:rFonts w:ascii="Arial" w:hAnsi="Arial" w:cs="Arial"/>
                <w:sz w:val="24"/>
                <w:szCs w:val="24"/>
              </w:rPr>
            </w:pPr>
            <w:r w:rsidRPr="77F044A9">
              <w:rPr>
                <w:rFonts w:ascii="Arial" w:hAnsi="Arial" w:cs="Arial"/>
                <w:sz w:val="24"/>
                <w:szCs w:val="24"/>
              </w:rPr>
              <w:t>1033 (50%)</w:t>
            </w:r>
          </w:p>
        </w:tc>
      </w:tr>
      <w:tr w:rsidR="00652D13" w14:paraId="180228B1" w14:textId="77777777" w:rsidTr="77F044A9">
        <w:tc>
          <w:tcPr>
            <w:tcW w:w="2820" w:type="dxa"/>
          </w:tcPr>
          <w:p w14:paraId="04FBC2A1" w14:textId="7FF2891A" w:rsidR="00652D13" w:rsidRPr="00D40FED" w:rsidRDefault="1EC55C8F" w:rsidP="77F044A9">
            <w:pPr>
              <w:jc w:val="both"/>
              <w:rPr>
                <w:rFonts w:ascii="Arial" w:hAnsi="Arial" w:cs="Arial"/>
                <w:b/>
                <w:bCs/>
                <w:sz w:val="24"/>
                <w:szCs w:val="24"/>
              </w:rPr>
            </w:pPr>
            <w:r w:rsidRPr="77F044A9">
              <w:rPr>
                <w:rFonts w:ascii="Arial" w:hAnsi="Arial" w:cs="Arial"/>
                <w:b/>
                <w:bCs/>
                <w:sz w:val="24"/>
                <w:szCs w:val="24"/>
              </w:rPr>
              <w:t>Age – years</w:t>
            </w:r>
          </w:p>
          <w:p w14:paraId="51AAEFE4" w14:textId="01B78E6B" w:rsidR="00652D13" w:rsidRPr="00D40FED" w:rsidRDefault="07349B29" w:rsidP="00617585">
            <w:pPr>
              <w:jc w:val="both"/>
              <w:rPr>
                <w:rFonts w:ascii="Arial" w:hAnsi="Arial" w:cs="Arial"/>
                <w:b/>
                <w:bCs/>
                <w:sz w:val="24"/>
                <w:szCs w:val="24"/>
              </w:rPr>
            </w:pPr>
            <w:r w:rsidRPr="77F044A9">
              <w:rPr>
                <w:rFonts w:ascii="Arial" w:hAnsi="Arial" w:cs="Arial"/>
                <w:b/>
                <w:bCs/>
                <w:sz w:val="24"/>
                <w:szCs w:val="24"/>
              </w:rPr>
              <w:t>(Mean)</w:t>
            </w:r>
            <w:r w:rsidR="1EC55C8F" w:rsidRPr="77F044A9">
              <w:rPr>
                <w:rFonts w:ascii="Arial" w:hAnsi="Arial" w:cs="Arial"/>
                <w:b/>
                <w:bCs/>
                <w:sz w:val="24"/>
                <w:szCs w:val="24"/>
              </w:rPr>
              <w:t xml:space="preserve"> </w:t>
            </w:r>
          </w:p>
        </w:tc>
        <w:tc>
          <w:tcPr>
            <w:tcW w:w="2046" w:type="dxa"/>
          </w:tcPr>
          <w:p w14:paraId="25C1E78E" w14:textId="77777777" w:rsidR="00652D13" w:rsidRDefault="1EC55C8F" w:rsidP="00C803F8">
            <w:pPr>
              <w:jc w:val="center"/>
              <w:rPr>
                <w:rFonts w:ascii="Arial" w:hAnsi="Arial" w:cs="Arial"/>
                <w:sz w:val="24"/>
                <w:szCs w:val="24"/>
              </w:rPr>
            </w:pPr>
            <w:r w:rsidRPr="77F044A9">
              <w:rPr>
                <w:rFonts w:ascii="Arial" w:hAnsi="Arial" w:cs="Arial"/>
                <w:sz w:val="24"/>
                <w:szCs w:val="24"/>
              </w:rPr>
              <w:t>17.3 – 93.2</w:t>
            </w:r>
          </w:p>
          <w:p w14:paraId="1ADCF161" w14:textId="77777777" w:rsidR="00652D13" w:rsidRDefault="1EC55C8F" w:rsidP="00C803F8">
            <w:pPr>
              <w:jc w:val="center"/>
              <w:rPr>
                <w:rFonts w:ascii="Arial" w:hAnsi="Arial" w:cs="Arial"/>
                <w:sz w:val="24"/>
                <w:szCs w:val="24"/>
              </w:rPr>
            </w:pPr>
            <w:r w:rsidRPr="77F044A9">
              <w:rPr>
                <w:rFonts w:ascii="Arial" w:hAnsi="Arial" w:cs="Arial"/>
                <w:sz w:val="24"/>
                <w:szCs w:val="24"/>
              </w:rPr>
              <w:t>(</w:t>
            </w:r>
            <w:proofErr w:type="gramStart"/>
            <w:r w:rsidRPr="77F044A9">
              <w:rPr>
                <w:rFonts w:ascii="Arial" w:hAnsi="Arial" w:cs="Arial"/>
                <w:sz w:val="24"/>
                <w:szCs w:val="24"/>
              </w:rPr>
              <w:t>mean</w:t>
            </w:r>
            <w:proofErr w:type="gramEnd"/>
            <w:r w:rsidRPr="77F044A9">
              <w:rPr>
                <w:rFonts w:ascii="Arial" w:hAnsi="Arial" w:cs="Arial"/>
                <w:sz w:val="24"/>
                <w:szCs w:val="24"/>
              </w:rPr>
              <w:t xml:space="preserve"> 63.5) </w:t>
            </w:r>
          </w:p>
        </w:tc>
        <w:tc>
          <w:tcPr>
            <w:tcW w:w="2201" w:type="dxa"/>
          </w:tcPr>
          <w:p w14:paraId="2924D1F5" w14:textId="77777777" w:rsidR="00652D13" w:rsidRDefault="1EC55C8F" w:rsidP="00C803F8">
            <w:pPr>
              <w:jc w:val="center"/>
              <w:rPr>
                <w:rFonts w:ascii="Arial" w:hAnsi="Arial" w:cs="Arial"/>
                <w:sz w:val="24"/>
                <w:szCs w:val="24"/>
              </w:rPr>
            </w:pPr>
            <w:r w:rsidRPr="77F044A9">
              <w:rPr>
                <w:rFonts w:ascii="Arial" w:hAnsi="Arial" w:cs="Arial"/>
                <w:sz w:val="24"/>
                <w:szCs w:val="24"/>
              </w:rPr>
              <w:t xml:space="preserve">16.2 – 90.3  </w:t>
            </w:r>
          </w:p>
          <w:p w14:paraId="049774EE" w14:textId="77777777" w:rsidR="00652D13" w:rsidRDefault="1EC55C8F" w:rsidP="00C803F8">
            <w:pPr>
              <w:jc w:val="center"/>
              <w:rPr>
                <w:rFonts w:ascii="Arial" w:hAnsi="Arial" w:cs="Arial"/>
                <w:sz w:val="24"/>
                <w:szCs w:val="24"/>
              </w:rPr>
            </w:pPr>
            <w:r w:rsidRPr="77F044A9">
              <w:rPr>
                <w:rFonts w:ascii="Arial" w:hAnsi="Arial" w:cs="Arial"/>
                <w:sz w:val="24"/>
                <w:szCs w:val="24"/>
              </w:rPr>
              <w:t>(</w:t>
            </w:r>
            <w:proofErr w:type="gramStart"/>
            <w:r w:rsidRPr="77F044A9">
              <w:rPr>
                <w:rFonts w:ascii="Arial" w:hAnsi="Arial" w:cs="Arial"/>
                <w:sz w:val="24"/>
                <w:szCs w:val="24"/>
              </w:rPr>
              <w:t>mean</w:t>
            </w:r>
            <w:proofErr w:type="gramEnd"/>
            <w:r w:rsidRPr="77F044A9">
              <w:rPr>
                <w:rFonts w:ascii="Arial" w:hAnsi="Arial" w:cs="Arial"/>
                <w:sz w:val="24"/>
                <w:szCs w:val="24"/>
              </w:rPr>
              <w:t xml:space="preserve"> 63.8) </w:t>
            </w:r>
          </w:p>
        </w:tc>
        <w:tc>
          <w:tcPr>
            <w:tcW w:w="1949" w:type="dxa"/>
          </w:tcPr>
          <w:p w14:paraId="416D8888" w14:textId="77777777" w:rsidR="00652D13" w:rsidRDefault="1EC55C8F" w:rsidP="00C803F8">
            <w:pPr>
              <w:jc w:val="center"/>
              <w:rPr>
                <w:rFonts w:ascii="Arial" w:hAnsi="Arial" w:cs="Arial"/>
                <w:sz w:val="24"/>
                <w:szCs w:val="24"/>
              </w:rPr>
            </w:pPr>
            <w:r w:rsidRPr="77F044A9">
              <w:rPr>
                <w:rFonts w:ascii="Arial" w:hAnsi="Arial" w:cs="Arial"/>
                <w:sz w:val="24"/>
                <w:szCs w:val="24"/>
              </w:rPr>
              <w:t>16.2 – 93.2</w:t>
            </w:r>
          </w:p>
          <w:p w14:paraId="221B9A7B" w14:textId="77777777" w:rsidR="00652D13" w:rsidRDefault="1EC55C8F" w:rsidP="00C803F8">
            <w:pPr>
              <w:jc w:val="center"/>
              <w:rPr>
                <w:rFonts w:ascii="Arial" w:hAnsi="Arial" w:cs="Arial"/>
                <w:sz w:val="24"/>
                <w:szCs w:val="24"/>
              </w:rPr>
            </w:pPr>
            <w:r w:rsidRPr="77F044A9">
              <w:rPr>
                <w:rFonts w:ascii="Arial" w:hAnsi="Arial" w:cs="Arial"/>
                <w:sz w:val="24"/>
                <w:szCs w:val="24"/>
              </w:rPr>
              <w:t>(</w:t>
            </w:r>
            <w:proofErr w:type="gramStart"/>
            <w:r w:rsidRPr="77F044A9">
              <w:rPr>
                <w:rFonts w:ascii="Arial" w:hAnsi="Arial" w:cs="Arial"/>
                <w:sz w:val="24"/>
                <w:szCs w:val="24"/>
              </w:rPr>
              <w:t>mean</w:t>
            </w:r>
            <w:proofErr w:type="gramEnd"/>
            <w:r w:rsidRPr="77F044A9">
              <w:rPr>
                <w:rFonts w:ascii="Arial" w:hAnsi="Arial" w:cs="Arial"/>
                <w:sz w:val="24"/>
                <w:szCs w:val="24"/>
              </w:rPr>
              <w:t xml:space="preserve"> 63.7)</w:t>
            </w:r>
          </w:p>
        </w:tc>
      </w:tr>
    </w:tbl>
    <w:p w14:paraId="23AFC228" w14:textId="77777777" w:rsidR="00652D13" w:rsidRPr="005C0924" w:rsidRDefault="00652D13" w:rsidP="00BD249E">
      <w:pPr>
        <w:spacing w:line="480" w:lineRule="auto"/>
        <w:rPr>
          <w:rFonts w:ascii="Arial" w:hAnsi="Arial" w:cs="Arial"/>
          <w:sz w:val="24"/>
          <w:szCs w:val="24"/>
          <w:highlight w:val="yellow"/>
        </w:rPr>
      </w:pPr>
    </w:p>
    <w:p w14:paraId="6CDF55CA" w14:textId="77777777" w:rsidR="00B86C59" w:rsidRDefault="00B86C59" w:rsidP="00BD249E">
      <w:pPr>
        <w:spacing w:line="480" w:lineRule="auto"/>
        <w:rPr>
          <w:rFonts w:ascii="Arial" w:hAnsi="Arial" w:cs="Arial"/>
          <w:sz w:val="24"/>
          <w:szCs w:val="24"/>
        </w:rPr>
      </w:pPr>
    </w:p>
    <w:p w14:paraId="2D8D61BE" w14:textId="77777777" w:rsidR="00B86C59" w:rsidRDefault="00B86C59" w:rsidP="00BD249E">
      <w:pPr>
        <w:spacing w:line="480" w:lineRule="auto"/>
        <w:rPr>
          <w:rFonts w:ascii="Arial" w:hAnsi="Arial" w:cs="Arial"/>
          <w:sz w:val="24"/>
          <w:szCs w:val="24"/>
        </w:rPr>
      </w:pPr>
    </w:p>
    <w:p w14:paraId="1B886AAA" w14:textId="77777777" w:rsidR="00B86C59" w:rsidRDefault="00B86C59" w:rsidP="00BD249E">
      <w:pPr>
        <w:spacing w:line="480" w:lineRule="auto"/>
        <w:rPr>
          <w:rFonts w:ascii="Arial" w:hAnsi="Arial" w:cs="Arial"/>
          <w:sz w:val="24"/>
          <w:szCs w:val="24"/>
        </w:rPr>
      </w:pPr>
    </w:p>
    <w:p w14:paraId="0CCE84AC" w14:textId="77777777" w:rsidR="00B86C59" w:rsidRDefault="00B86C59" w:rsidP="00BD249E">
      <w:pPr>
        <w:spacing w:line="480" w:lineRule="auto"/>
        <w:rPr>
          <w:rFonts w:ascii="Arial" w:hAnsi="Arial" w:cs="Arial"/>
          <w:sz w:val="24"/>
          <w:szCs w:val="24"/>
        </w:rPr>
      </w:pPr>
    </w:p>
    <w:p w14:paraId="34DB79F3" w14:textId="77777777" w:rsidR="000B12C9" w:rsidRDefault="000B12C9" w:rsidP="00BD249E">
      <w:pPr>
        <w:spacing w:line="480" w:lineRule="auto"/>
        <w:rPr>
          <w:rFonts w:ascii="Arial" w:hAnsi="Arial" w:cs="Arial"/>
          <w:sz w:val="24"/>
          <w:szCs w:val="24"/>
        </w:rPr>
      </w:pPr>
    </w:p>
    <w:p w14:paraId="1C17C12D" w14:textId="77777777" w:rsidR="000B12C9" w:rsidRDefault="000B12C9" w:rsidP="00BD249E">
      <w:pPr>
        <w:spacing w:line="480" w:lineRule="auto"/>
        <w:rPr>
          <w:rFonts w:ascii="Arial" w:hAnsi="Arial" w:cs="Arial"/>
          <w:sz w:val="24"/>
          <w:szCs w:val="24"/>
        </w:rPr>
      </w:pPr>
    </w:p>
    <w:p w14:paraId="6D147014" w14:textId="77777777" w:rsidR="000B12C9" w:rsidRDefault="000B12C9" w:rsidP="00BD249E">
      <w:pPr>
        <w:spacing w:line="480" w:lineRule="auto"/>
        <w:rPr>
          <w:rFonts w:ascii="Arial" w:hAnsi="Arial" w:cs="Arial"/>
          <w:sz w:val="24"/>
          <w:szCs w:val="24"/>
        </w:rPr>
      </w:pPr>
    </w:p>
    <w:p w14:paraId="18B5C0AD" w14:textId="77777777" w:rsidR="000B12C9" w:rsidRDefault="000B12C9" w:rsidP="00BD249E">
      <w:pPr>
        <w:spacing w:line="480" w:lineRule="auto"/>
        <w:rPr>
          <w:rFonts w:ascii="Arial" w:hAnsi="Arial" w:cs="Arial"/>
          <w:sz w:val="24"/>
          <w:szCs w:val="24"/>
        </w:rPr>
      </w:pPr>
    </w:p>
    <w:p w14:paraId="097A8026" w14:textId="77777777" w:rsidR="000B12C9" w:rsidRDefault="000B12C9" w:rsidP="00BD249E">
      <w:pPr>
        <w:spacing w:line="480" w:lineRule="auto"/>
        <w:rPr>
          <w:rFonts w:ascii="Arial" w:hAnsi="Arial" w:cs="Arial"/>
          <w:sz w:val="24"/>
          <w:szCs w:val="24"/>
        </w:rPr>
      </w:pPr>
    </w:p>
    <w:p w14:paraId="0B1A07DC" w14:textId="77777777" w:rsidR="000B12C9" w:rsidRDefault="000B12C9" w:rsidP="00BD249E">
      <w:pPr>
        <w:spacing w:line="480" w:lineRule="auto"/>
        <w:rPr>
          <w:rFonts w:ascii="Arial" w:hAnsi="Arial" w:cs="Arial"/>
          <w:sz w:val="24"/>
          <w:szCs w:val="24"/>
        </w:rPr>
      </w:pPr>
    </w:p>
    <w:p w14:paraId="6C367BA0" w14:textId="77777777" w:rsidR="000B12C9" w:rsidRDefault="000B12C9" w:rsidP="00BD249E">
      <w:pPr>
        <w:spacing w:line="480" w:lineRule="auto"/>
        <w:rPr>
          <w:rFonts w:ascii="Arial" w:hAnsi="Arial" w:cs="Arial"/>
          <w:sz w:val="24"/>
          <w:szCs w:val="24"/>
        </w:rPr>
      </w:pPr>
    </w:p>
    <w:p w14:paraId="682E84C0" w14:textId="77777777" w:rsidR="000B12C9" w:rsidRDefault="000B12C9" w:rsidP="00BD249E">
      <w:pPr>
        <w:spacing w:line="480" w:lineRule="auto"/>
        <w:rPr>
          <w:rFonts w:ascii="Arial" w:hAnsi="Arial" w:cs="Arial"/>
          <w:sz w:val="24"/>
          <w:szCs w:val="24"/>
        </w:rPr>
      </w:pPr>
    </w:p>
    <w:p w14:paraId="54D99B10" w14:textId="0131A25D" w:rsidR="00D339BC" w:rsidRDefault="7C7FF9A7" w:rsidP="00BD249E">
      <w:pPr>
        <w:spacing w:line="480" w:lineRule="auto"/>
        <w:rPr>
          <w:rFonts w:ascii="Arial" w:hAnsi="Arial" w:cs="Arial"/>
          <w:sz w:val="24"/>
          <w:szCs w:val="24"/>
        </w:rPr>
      </w:pPr>
      <w:r w:rsidRPr="77F044A9">
        <w:rPr>
          <w:rFonts w:ascii="Arial" w:hAnsi="Arial" w:cs="Arial"/>
          <w:sz w:val="24"/>
          <w:szCs w:val="24"/>
        </w:rPr>
        <w:lastRenderedPageBreak/>
        <w:t xml:space="preserve">All the surgical procedures were performed under general anaesthetic with a video assisted thoracoscopic surgery (VATS) approach, although some of them were converted to thoracotomy. In both groups, all the CXR were reviewed by an experienced </w:t>
      </w:r>
      <w:r w:rsidR="217B922C" w:rsidRPr="77F044A9">
        <w:rPr>
          <w:rFonts w:ascii="Arial" w:hAnsi="Arial" w:cs="Arial"/>
          <w:sz w:val="24"/>
          <w:szCs w:val="24"/>
        </w:rPr>
        <w:t>c</w:t>
      </w:r>
      <w:r w:rsidRPr="77F044A9">
        <w:rPr>
          <w:rFonts w:ascii="Arial" w:hAnsi="Arial" w:cs="Arial"/>
          <w:sz w:val="24"/>
          <w:szCs w:val="24"/>
        </w:rPr>
        <w:t>ardio</w:t>
      </w:r>
      <w:r w:rsidR="477898CD" w:rsidRPr="77F044A9">
        <w:rPr>
          <w:rFonts w:ascii="Arial" w:hAnsi="Arial" w:cs="Arial"/>
          <w:sz w:val="24"/>
          <w:szCs w:val="24"/>
        </w:rPr>
        <w:t>t</w:t>
      </w:r>
      <w:r w:rsidRPr="77F044A9">
        <w:rPr>
          <w:rFonts w:ascii="Arial" w:hAnsi="Arial" w:cs="Arial"/>
          <w:sz w:val="24"/>
          <w:szCs w:val="24"/>
        </w:rPr>
        <w:t xml:space="preserve">horacic registrar or a </w:t>
      </w:r>
      <w:r w:rsidR="477898CD" w:rsidRPr="77F044A9">
        <w:rPr>
          <w:rFonts w:ascii="Arial" w:hAnsi="Arial" w:cs="Arial"/>
          <w:sz w:val="24"/>
          <w:szCs w:val="24"/>
        </w:rPr>
        <w:t>consultant</w:t>
      </w:r>
      <w:r w:rsidRPr="77F044A9">
        <w:rPr>
          <w:rFonts w:ascii="Arial" w:hAnsi="Arial" w:cs="Arial"/>
          <w:sz w:val="24"/>
          <w:szCs w:val="24"/>
        </w:rPr>
        <w:t xml:space="preserve">, and the findings of the CXR were documented in the patients’ medical records. </w:t>
      </w:r>
    </w:p>
    <w:p w14:paraId="3B1EA162" w14:textId="3DE8B982" w:rsidR="00D339BC" w:rsidRDefault="00D339BC" w:rsidP="00BD249E">
      <w:pPr>
        <w:spacing w:line="480" w:lineRule="auto"/>
        <w:rPr>
          <w:rFonts w:ascii="Arial" w:hAnsi="Arial" w:cs="Arial"/>
          <w:sz w:val="24"/>
          <w:szCs w:val="24"/>
        </w:rPr>
      </w:pPr>
      <w:r>
        <w:rPr>
          <w:rFonts w:ascii="Arial" w:hAnsi="Arial" w:cs="Arial"/>
          <w:sz w:val="24"/>
          <w:szCs w:val="24"/>
        </w:rPr>
        <w:t xml:space="preserve">The method of removal of the CD was standardised. All the nurses performing the procedure had gained local competency prior to carrying out the procedure. The CD was double clamped, and it was removed at the end of the inspiration with the patient holding </w:t>
      </w:r>
      <w:r w:rsidR="00620DFE">
        <w:rPr>
          <w:rFonts w:ascii="Arial" w:hAnsi="Arial" w:cs="Arial"/>
          <w:sz w:val="24"/>
          <w:szCs w:val="24"/>
        </w:rPr>
        <w:t xml:space="preserve">their </w:t>
      </w:r>
      <w:r>
        <w:rPr>
          <w:rFonts w:ascii="Arial" w:hAnsi="Arial" w:cs="Arial"/>
          <w:sz w:val="24"/>
          <w:szCs w:val="24"/>
        </w:rPr>
        <w:t xml:space="preserve">breath whist the CD was pulled out. An occlusive dressing was applied to the drain site immediately </w:t>
      </w:r>
      <w:proofErr w:type="gramStart"/>
      <w:r>
        <w:rPr>
          <w:rFonts w:ascii="Arial" w:hAnsi="Arial" w:cs="Arial"/>
          <w:sz w:val="24"/>
          <w:szCs w:val="24"/>
        </w:rPr>
        <w:t>subsequent to</w:t>
      </w:r>
      <w:proofErr w:type="gramEnd"/>
      <w:r>
        <w:rPr>
          <w:rFonts w:ascii="Arial" w:hAnsi="Arial" w:cs="Arial"/>
          <w:sz w:val="24"/>
          <w:szCs w:val="24"/>
        </w:rPr>
        <w:t xml:space="preserve"> the drain removal. All the patients were monitored closely for any signs or symptoms of respiratory or cardiovascular compromise. </w:t>
      </w:r>
    </w:p>
    <w:p w14:paraId="21220E03" w14:textId="5BA7B814" w:rsidR="00D339BC" w:rsidRDefault="7C7FF9A7" w:rsidP="00BD249E">
      <w:pPr>
        <w:spacing w:line="480" w:lineRule="auto"/>
        <w:rPr>
          <w:rFonts w:ascii="Arial" w:hAnsi="Arial" w:cs="Arial"/>
          <w:sz w:val="24"/>
          <w:szCs w:val="24"/>
        </w:rPr>
      </w:pPr>
      <w:r w:rsidRPr="77F044A9">
        <w:rPr>
          <w:rFonts w:ascii="Arial" w:hAnsi="Arial" w:cs="Arial"/>
          <w:sz w:val="24"/>
          <w:szCs w:val="24"/>
        </w:rPr>
        <w:t xml:space="preserve">The indications for CXR after the CD removal in </w:t>
      </w:r>
      <w:r w:rsidR="0A9536C4" w:rsidRPr="77F044A9">
        <w:rPr>
          <w:rFonts w:ascii="Arial" w:hAnsi="Arial" w:cs="Arial"/>
          <w:sz w:val="24"/>
          <w:szCs w:val="24"/>
        </w:rPr>
        <w:t>G</w:t>
      </w:r>
      <w:r w:rsidRPr="77F044A9">
        <w:rPr>
          <w:rFonts w:ascii="Arial" w:hAnsi="Arial" w:cs="Arial"/>
          <w:sz w:val="24"/>
          <w:szCs w:val="24"/>
        </w:rPr>
        <w:t>roup 1 patients were symptoms of dyspnoea, tachypnoea, low saturation on pulse oximeter, abnormal findings in chest examination, hemodynamic instability, surgeon’s preference according to patient</w:t>
      </w:r>
      <w:r w:rsidR="0CCF2214" w:rsidRPr="77F044A9">
        <w:rPr>
          <w:rFonts w:ascii="Arial" w:hAnsi="Arial" w:cs="Arial"/>
          <w:sz w:val="24"/>
          <w:szCs w:val="24"/>
        </w:rPr>
        <w:t>s’</w:t>
      </w:r>
      <w:r w:rsidRPr="77F044A9">
        <w:rPr>
          <w:rFonts w:ascii="Arial" w:hAnsi="Arial" w:cs="Arial"/>
          <w:sz w:val="24"/>
          <w:szCs w:val="24"/>
        </w:rPr>
        <w:t xml:space="preserve"> co-morbidity or </w:t>
      </w:r>
      <w:r w:rsidR="0F483389" w:rsidRPr="77F044A9">
        <w:rPr>
          <w:rFonts w:ascii="Arial" w:hAnsi="Arial" w:cs="Arial"/>
          <w:sz w:val="24"/>
          <w:szCs w:val="24"/>
        </w:rPr>
        <w:t xml:space="preserve">intraoperative </w:t>
      </w:r>
      <w:r w:rsidRPr="77F044A9">
        <w:rPr>
          <w:rFonts w:ascii="Arial" w:hAnsi="Arial" w:cs="Arial"/>
          <w:sz w:val="24"/>
          <w:szCs w:val="24"/>
        </w:rPr>
        <w:t xml:space="preserve">findings </w:t>
      </w:r>
      <w:r w:rsidR="2F3E75C8" w:rsidRPr="77F044A9">
        <w:rPr>
          <w:rFonts w:ascii="Arial" w:hAnsi="Arial" w:cs="Arial"/>
          <w:sz w:val="24"/>
          <w:szCs w:val="24"/>
        </w:rPr>
        <w:t xml:space="preserve"> </w:t>
      </w:r>
      <w:r w:rsidRPr="77F044A9">
        <w:rPr>
          <w:rFonts w:ascii="Arial" w:hAnsi="Arial" w:cs="Arial"/>
          <w:sz w:val="24"/>
          <w:szCs w:val="24"/>
        </w:rPr>
        <w:t xml:space="preserve"> and</w:t>
      </w:r>
      <w:r w:rsidR="22AFC58B" w:rsidRPr="77F044A9">
        <w:rPr>
          <w:rFonts w:ascii="Arial" w:hAnsi="Arial" w:cs="Arial"/>
          <w:sz w:val="24"/>
          <w:szCs w:val="24"/>
        </w:rPr>
        <w:t>/or</w:t>
      </w:r>
      <w:r w:rsidR="743F1214" w:rsidRPr="77F044A9">
        <w:rPr>
          <w:rFonts w:ascii="Arial" w:hAnsi="Arial" w:cs="Arial"/>
          <w:sz w:val="24"/>
          <w:szCs w:val="24"/>
        </w:rPr>
        <w:t xml:space="preserve"> any complications </w:t>
      </w:r>
      <w:r w:rsidR="1326CCC5" w:rsidRPr="77F044A9">
        <w:rPr>
          <w:rFonts w:ascii="Arial" w:hAnsi="Arial" w:cs="Arial"/>
          <w:sz w:val="24"/>
          <w:szCs w:val="24"/>
        </w:rPr>
        <w:t xml:space="preserve">while in </w:t>
      </w:r>
      <w:r w:rsidRPr="77F044A9">
        <w:rPr>
          <w:rFonts w:ascii="Arial" w:hAnsi="Arial" w:cs="Arial"/>
          <w:sz w:val="24"/>
          <w:szCs w:val="24"/>
        </w:rPr>
        <w:t xml:space="preserve">recovery following their operation. </w:t>
      </w:r>
    </w:p>
    <w:p w14:paraId="04A0CFB3" w14:textId="02D063C8" w:rsidR="001005AB" w:rsidRDefault="00D339BC" w:rsidP="00BD249E">
      <w:pPr>
        <w:spacing w:line="480" w:lineRule="auto"/>
        <w:rPr>
          <w:rFonts w:ascii="Arial" w:hAnsi="Arial" w:cs="Arial"/>
          <w:sz w:val="24"/>
          <w:szCs w:val="24"/>
        </w:rPr>
      </w:pPr>
      <w:r>
        <w:rPr>
          <w:rFonts w:ascii="Arial" w:hAnsi="Arial" w:cs="Arial"/>
          <w:sz w:val="24"/>
          <w:szCs w:val="24"/>
        </w:rPr>
        <w:t xml:space="preserve">The type of thoracic surgery procedure performed during the study period </w:t>
      </w:r>
      <w:r w:rsidR="005C0924" w:rsidRPr="00F10D35">
        <w:rPr>
          <w:rFonts w:ascii="Arial" w:hAnsi="Arial" w:cs="Arial"/>
          <w:sz w:val="24"/>
          <w:szCs w:val="24"/>
        </w:rPr>
        <w:t>is</w:t>
      </w:r>
      <w:r w:rsidRPr="00F10D35">
        <w:rPr>
          <w:rFonts w:ascii="Arial" w:hAnsi="Arial" w:cs="Arial"/>
          <w:sz w:val="24"/>
          <w:szCs w:val="24"/>
        </w:rPr>
        <w:t xml:space="preserve"> listed</w:t>
      </w:r>
      <w:r>
        <w:rPr>
          <w:rFonts w:ascii="Arial" w:hAnsi="Arial" w:cs="Arial"/>
          <w:sz w:val="24"/>
          <w:szCs w:val="24"/>
        </w:rPr>
        <w:t xml:space="preserve"> in Table 2. The percentage of the </w:t>
      </w:r>
      <w:r w:rsidRPr="00AE01F9">
        <w:rPr>
          <w:rFonts w:ascii="Arial" w:hAnsi="Arial" w:cs="Arial"/>
          <w:sz w:val="24"/>
          <w:szCs w:val="24"/>
        </w:rPr>
        <w:t xml:space="preserve">patients </w:t>
      </w:r>
      <w:r w:rsidR="005C0924" w:rsidRPr="00AE01F9">
        <w:rPr>
          <w:rFonts w:ascii="Arial" w:hAnsi="Arial" w:cs="Arial"/>
          <w:sz w:val="24"/>
          <w:szCs w:val="24"/>
        </w:rPr>
        <w:t xml:space="preserve">who </w:t>
      </w:r>
      <w:r w:rsidRPr="00AE01F9">
        <w:rPr>
          <w:rFonts w:ascii="Arial" w:hAnsi="Arial" w:cs="Arial"/>
          <w:sz w:val="24"/>
          <w:szCs w:val="24"/>
        </w:rPr>
        <w:t>underwent</w:t>
      </w:r>
      <w:r>
        <w:rPr>
          <w:rFonts w:ascii="Arial" w:hAnsi="Arial" w:cs="Arial"/>
          <w:sz w:val="24"/>
          <w:szCs w:val="24"/>
        </w:rPr>
        <w:t xml:space="preserve"> lobectomy, wedge resection, bullectomy and </w:t>
      </w:r>
      <w:r w:rsidR="0087325C">
        <w:rPr>
          <w:rFonts w:ascii="Arial" w:hAnsi="Arial" w:cs="Arial"/>
          <w:sz w:val="24"/>
          <w:szCs w:val="24"/>
        </w:rPr>
        <w:t>t</w:t>
      </w:r>
      <w:r>
        <w:rPr>
          <w:rFonts w:ascii="Arial" w:hAnsi="Arial" w:cs="Arial"/>
          <w:sz w:val="24"/>
          <w:szCs w:val="24"/>
        </w:rPr>
        <w:t>alc/abrasion pleurodesis operation</w:t>
      </w:r>
      <w:r w:rsidR="001005AB">
        <w:rPr>
          <w:rFonts w:ascii="Arial" w:hAnsi="Arial" w:cs="Arial"/>
          <w:sz w:val="24"/>
          <w:szCs w:val="24"/>
        </w:rPr>
        <w:t>s</w:t>
      </w:r>
      <w:r>
        <w:rPr>
          <w:rFonts w:ascii="Arial" w:hAnsi="Arial" w:cs="Arial"/>
          <w:sz w:val="24"/>
          <w:szCs w:val="24"/>
        </w:rPr>
        <w:t xml:space="preserve"> are similar within these two </w:t>
      </w:r>
      <w:r w:rsidR="001005AB">
        <w:rPr>
          <w:rFonts w:ascii="Arial" w:hAnsi="Arial" w:cs="Arial"/>
          <w:sz w:val="24"/>
          <w:szCs w:val="24"/>
        </w:rPr>
        <w:t xml:space="preserve">groups. Segmentectomy was included in the wedge resection category. </w:t>
      </w:r>
    </w:p>
    <w:p w14:paraId="235B528E" w14:textId="77777777" w:rsidR="00B11BF8" w:rsidRDefault="00B11BF8" w:rsidP="006371D6">
      <w:pPr>
        <w:spacing w:line="360" w:lineRule="auto"/>
        <w:jc w:val="both"/>
        <w:rPr>
          <w:rFonts w:ascii="Arial" w:hAnsi="Arial" w:cs="Arial"/>
          <w:b/>
          <w:bCs/>
          <w:sz w:val="32"/>
          <w:szCs w:val="32"/>
        </w:rPr>
      </w:pPr>
    </w:p>
    <w:p w14:paraId="504BE33F" w14:textId="77777777" w:rsidR="00E2590C" w:rsidRDefault="00E2590C" w:rsidP="006371D6">
      <w:pPr>
        <w:spacing w:line="360" w:lineRule="auto"/>
        <w:jc w:val="both"/>
        <w:rPr>
          <w:rFonts w:ascii="Arial" w:hAnsi="Arial" w:cs="Arial"/>
          <w:b/>
          <w:bCs/>
          <w:sz w:val="32"/>
          <w:szCs w:val="32"/>
        </w:rPr>
      </w:pPr>
    </w:p>
    <w:p w14:paraId="13106799" w14:textId="5F90C7BF" w:rsidR="006371D6" w:rsidRPr="0087325C" w:rsidRDefault="006371D6" w:rsidP="006371D6">
      <w:pPr>
        <w:spacing w:line="360" w:lineRule="auto"/>
        <w:jc w:val="both"/>
        <w:rPr>
          <w:rFonts w:ascii="Arial" w:hAnsi="Arial" w:cs="Arial"/>
          <w:b/>
          <w:bCs/>
          <w:sz w:val="32"/>
          <w:szCs w:val="32"/>
        </w:rPr>
      </w:pPr>
      <w:r w:rsidRPr="0087325C">
        <w:rPr>
          <w:rFonts w:ascii="Arial" w:hAnsi="Arial" w:cs="Arial"/>
          <w:b/>
          <w:bCs/>
          <w:sz w:val="32"/>
          <w:szCs w:val="32"/>
        </w:rPr>
        <w:lastRenderedPageBreak/>
        <w:t>Table 2</w:t>
      </w:r>
    </w:p>
    <w:p w14:paraId="776315DF" w14:textId="77777777" w:rsidR="006371D6" w:rsidRPr="0087325C" w:rsidRDefault="006371D6" w:rsidP="006371D6">
      <w:pPr>
        <w:spacing w:line="360" w:lineRule="auto"/>
        <w:jc w:val="both"/>
        <w:rPr>
          <w:rFonts w:ascii="Arial" w:hAnsi="Arial" w:cs="Arial"/>
          <w:b/>
          <w:bCs/>
          <w:sz w:val="24"/>
          <w:szCs w:val="24"/>
        </w:rPr>
      </w:pPr>
      <w:r w:rsidRPr="0087325C">
        <w:rPr>
          <w:rFonts w:ascii="Arial" w:hAnsi="Arial" w:cs="Arial"/>
          <w:b/>
          <w:bCs/>
          <w:sz w:val="24"/>
          <w:szCs w:val="24"/>
        </w:rPr>
        <w:t>Type of Thoracic Surgery Procedure Performed</w:t>
      </w:r>
    </w:p>
    <w:tbl>
      <w:tblPr>
        <w:tblStyle w:val="TableGrid"/>
        <w:tblW w:w="0" w:type="auto"/>
        <w:tblLook w:val="04A0" w:firstRow="1" w:lastRow="0" w:firstColumn="1" w:lastColumn="0" w:noHBand="0" w:noVBand="1"/>
      </w:tblPr>
      <w:tblGrid>
        <w:gridCol w:w="3005"/>
        <w:gridCol w:w="3005"/>
        <w:gridCol w:w="3006"/>
      </w:tblGrid>
      <w:tr w:rsidR="006371D6" w14:paraId="0A575988" w14:textId="77777777" w:rsidTr="77F044A9">
        <w:tc>
          <w:tcPr>
            <w:tcW w:w="3005" w:type="dxa"/>
          </w:tcPr>
          <w:p w14:paraId="2F4AFC2E" w14:textId="77777777" w:rsidR="006371D6" w:rsidRPr="001662C6" w:rsidRDefault="006371D6" w:rsidP="00CA1259">
            <w:pPr>
              <w:jc w:val="both"/>
              <w:rPr>
                <w:rFonts w:ascii="Arial" w:hAnsi="Arial" w:cs="Arial"/>
                <w:b/>
                <w:bCs/>
                <w:sz w:val="24"/>
                <w:szCs w:val="24"/>
              </w:rPr>
            </w:pPr>
            <w:r w:rsidRPr="001662C6">
              <w:rPr>
                <w:rFonts w:ascii="Arial" w:hAnsi="Arial" w:cs="Arial"/>
                <w:b/>
                <w:bCs/>
                <w:sz w:val="24"/>
                <w:szCs w:val="24"/>
              </w:rPr>
              <w:t>Type of Procedure</w:t>
            </w:r>
          </w:p>
        </w:tc>
        <w:tc>
          <w:tcPr>
            <w:tcW w:w="3005" w:type="dxa"/>
          </w:tcPr>
          <w:p w14:paraId="6AB94767" w14:textId="77777777" w:rsidR="006371D6" w:rsidRPr="001662C6" w:rsidRDefault="565B3E75" w:rsidP="00C803F8">
            <w:pPr>
              <w:jc w:val="center"/>
              <w:rPr>
                <w:rFonts w:ascii="Arial" w:hAnsi="Arial" w:cs="Arial"/>
                <w:b/>
                <w:bCs/>
                <w:sz w:val="24"/>
                <w:szCs w:val="24"/>
              </w:rPr>
            </w:pPr>
            <w:r w:rsidRPr="77F044A9">
              <w:rPr>
                <w:rFonts w:ascii="Arial" w:hAnsi="Arial" w:cs="Arial"/>
                <w:b/>
                <w:bCs/>
                <w:sz w:val="24"/>
                <w:szCs w:val="24"/>
              </w:rPr>
              <w:t>Group 1</w:t>
            </w:r>
          </w:p>
          <w:p w14:paraId="60F51A53" w14:textId="77777777" w:rsidR="006371D6" w:rsidRPr="001662C6" w:rsidRDefault="565B3E75" w:rsidP="00C803F8">
            <w:pPr>
              <w:jc w:val="center"/>
              <w:rPr>
                <w:rFonts w:ascii="Arial" w:hAnsi="Arial" w:cs="Arial"/>
                <w:b/>
                <w:bCs/>
                <w:sz w:val="24"/>
                <w:szCs w:val="24"/>
              </w:rPr>
            </w:pPr>
            <w:r w:rsidRPr="77F044A9">
              <w:rPr>
                <w:rFonts w:ascii="Arial" w:hAnsi="Arial" w:cs="Arial"/>
                <w:b/>
                <w:bCs/>
                <w:sz w:val="24"/>
                <w:szCs w:val="24"/>
              </w:rPr>
              <w:t>No.  (%) of patients</w:t>
            </w:r>
          </w:p>
          <w:p w14:paraId="35FFCF2D" w14:textId="77777777" w:rsidR="006371D6" w:rsidRPr="009378AB" w:rsidRDefault="565B3E75" w:rsidP="00C803F8">
            <w:pPr>
              <w:jc w:val="center"/>
              <w:rPr>
                <w:rFonts w:ascii="Arial" w:hAnsi="Arial" w:cs="Arial"/>
                <w:sz w:val="24"/>
                <w:szCs w:val="24"/>
              </w:rPr>
            </w:pPr>
            <w:r w:rsidRPr="77F044A9">
              <w:rPr>
                <w:rFonts w:ascii="Arial" w:hAnsi="Arial" w:cs="Arial"/>
                <w:b/>
                <w:bCs/>
                <w:sz w:val="24"/>
                <w:szCs w:val="24"/>
              </w:rPr>
              <w:t>(n = 426)</w:t>
            </w:r>
            <w:r w:rsidRPr="77F044A9">
              <w:rPr>
                <w:rFonts w:ascii="Arial" w:hAnsi="Arial" w:cs="Arial"/>
                <w:sz w:val="24"/>
                <w:szCs w:val="24"/>
              </w:rPr>
              <w:t xml:space="preserve"> </w:t>
            </w:r>
          </w:p>
        </w:tc>
        <w:tc>
          <w:tcPr>
            <w:tcW w:w="3006" w:type="dxa"/>
          </w:tcPr>
          <w:p w14:paraId="31BBAFD7" w14:textId="77777777" w:rsidR="006371D6" w:rsidRPr="001662C6" w:rsidRDefault="565B3E75" w:rsidP="00C803F8">
            <w:pPr>
              <w:jc w:val="center"/>
              <w:rPr>
                <w:rFonts w:ascii="Arial" w:hAnsi="Arial" w:cs="Arial"/>
                <w:b/>
                <w:bCs/>
                <w:sz w:val="24"/>
                <w:szCs w:val="24"/>
              </w:rPr>
            </w:pPr>
            <w:r w:rsidRPr="77F044A9">
              <w:rPr>
                <w:rFonts w:ascii="Arial" w:hAnsi="Arial" w:cs="Arial"/>
                <w:b/>
                <w:bCs/>
                <w:sz w:val="24"/>
                <w:szCs w:val="24"/>
              </w:rPr>
              <w:t>Group 2</w:t>
            </w:r>
          </w:p>
          <w:p w14:paraId="08559151" w14:textId="77777777" w:rsidR="006371D6" w:rsidRPr="001662C6" w:rsidRDefault="565B3E75" w:rsidP="00C803F8">
            <w:pPr>
              <w:jc w:val="center"/>
              <w:rPr>
                <w:rFonts w:ascii="Arial" w:hAnsi="Arial" w:cs="Arial"/>
                <w:b/>
                <w:bCs/>
                <w:sz w:val="24"/>
                <w:szCs w:val="24"/>
              </w:rPr>
            </w:pPr>
            <w:r w:rsidRPr="77F044A9">
              <w:rPr>
                <w:rFonts w:ascii="Arial" w:hAnsi="Arial" w:cs="Arial"/>
                <w:b/>
                <w:bCs/>
                <w:sz w:val="24"/>
                <w:szCs w:val="24"/>
              </w:rPr>
              <w:t>No. (%) of patients</w:t>
            </w:r>
          </w:p>
          <w:p w14:paraId="55B48B78" w14:textId="77777777" w:rsidR="006371D6" w:rsidRPr="009378AB" w:rsidRDefault="565B3E75" w:rsidP="00C803F8">
            <w:pPr>
              <w:jc w:val="center"/>
              <w:rPr>
                <w:rFonts w:ascii="Arial" w:hAnsi="Arial" w:cs="Arial"/>
                <w:sz w:val="24"/>
                <w:szCs w:val="24"/>
              </w:rPr>
            </w:pPr>
            <w:r w:rsidRPr="77F044A9">
              <w:rPr>
                <w:rFonts w:ascii="Arial" w:hAnsi="Arial" w:cs="Arial"/>
                <w:b/>
                <w:bCs/>
                <w:sz w:val="24"/>
                <w:szCs w:val="24"/>
              </w:rPr>
              <w:t>(n = 1624)</w:t>
            </w:r>
          </w:p>
        </w:tc>
      </w:tr>
      <w:tr w:rsidR="006371D6" w14:paraId="24B21B6A" w14:textId="77777777" w:rsidTr="77F044A9">
        <w:tc>
          <w:tcPr>
            <w:tcW w:w="3005" w:type="dxa"/>
          </w:tcPr>
          <w:p w14:paraId="54126F33" w14:textId="77777777" w:rsidR="006371D6" w:rsidRPr="001662C6" w:rsidRDefault="006371D6" w:rsidP="00CA1259">
            <w:pPr>
              <w:jc w:val="both"/>
              <w:rPr>
                <w:rFonts w:ascii="Arial" w:hAnsi="Arial" w:cs="Arial"/>
                <w:b/>
                <w:bCs/>
                <w:sz w:val="24"/>
                <w:szCs w:val="24"/>
              </w:rPr>
            </w:pPr>
            <w:r w:rsidRPr="001662C6">
              <w:rPr>
                <w:rFonts w:ascii="Arial" w:hAnsi="Arial" w:cs="Arial"/>
                <w:b/>
                <w:bCs/>
                <w:sz w:val="24"/>
                <w:szCs w:val="24"/>
              </w:rPr>
              <w:t>Lobectomy (includes RUL, RML, RLL, RUBiL, RLBiL, LUL &amp; LLL)</w:t>
            </w:r>
          </w:p>
        </w:tc>
        <w:tc>
          <w:tcPr>
            <w:tcW w:w="3005" w:type="dxa"/>
          </w:tcPr>
          <w:p w14:paraId="6240EB97" w14:textId="77777777" w:rsidR="006371D6" w:rsidRPr="009378AB" w:rsidRDefault="565B3E75" w:rsidP="00C803F8">
            <w:pPr>
              <w:jc w:val="center"/>
              <w:rPr>
                <w:rFonts w:ascii="Arial" w:hAnsi="Arial" w:cs="Arial"/>
                <w:sz w:val="24"/>
                <w:szCs w:val="24"/>
              </w:rPr>
            </w:pPr>
            <w:r w:rsidRPr="77F044A9">
              <w:rPr>
                <w:rFonts w:ascii="Arial" w:hAnsi="Arial" w:cs="Arial"/>
                <w:sz w:val="24"/>
                <w:szCs w:val="24"/>
              </w:rPr>
              <w:t>200 (47%)</w:t>
            </w:r>
          </w:p>
        </w:tc>
        <w:tc>
          <w:tcPr>
            <w:tcW w:w="3006" w:type="dxa"/>
          </w:tcPr>
          <w:p w14:paraId="6F9AE78E" w14:textId="77777777" w:rsidR="006371D6" w:rsidRPr="009378AB" w:rsidRDefault="565B3E75" w:rsidP="00C803F8">
            <w:pPr>
              <w:jc w:val="center"/>
              <w:rPr>
                <w:rFonts w:ascii="Arial" w:hAnsi="Arial" w:cs="Arial"/>
                <w:sz w:val="24"/>
                <w:szCs w:val="24"/>
              </w:rPr>
            </w:pPr>
            <w:r w:rsidRPr="77F044A9">
              <w:rPr>
                <w:rFonts w:ascii="Arial" w:hAnsi="Arial" w:cs="Arial"/>
                <w:sz w:val="24"/>
                <w:szCs w:val="24"/>
              </w:rPr>
              <w:t>862 (53%)</w:t>
            </w:r>
          </w:p>
        </w:tc>
      </w:tr>
      <w:tr w:rsidR="006371D6" w14:paraId="65C4E0B0" w14:textId="77777777" w:rsidTr="77F044A9">
        <w:tc>
          <w:tcPr>
            <w:tcW w:w="3005" w:type="dxa"/>
          </w:tcPr>
          <w:p w14:paraId="5FD2697A" w14:textId="77777777" w:rsidR="006371D6" w:rsidRPr="001662C6" w:rsidRDefault="006371D6" w:rsidP="00CA1259">
            <w:pPr>
              <w:jc w:val="both"/>
              <w:rPr>
                <w:rFonts w:ascii="Arial" w:hAnsi="Arial" w:cs="Arial"/>
                <w:b/>
                <w:bCs/>
                <w:sz w:val="24"/>
                <w:szCs w:val="24"/>
              </w:rPr>
            </w:pPr>
            <w:r w:rsidRPr="001662C6">
              <w:rPr>
                <w:rFonts w:ascii="Arial" w:hAnsi="Arial" w:cs="Arial"/>
                <w:b/>
                <w:bCs/>
                <w:sz w:val="24"/>
                <w:szCs w:val="24"/>
              </w:rPr>
              <w:t>Wedge resection (includes segmentectomy) in RUL, RML, RLL, LUL &amp; LLL)</w:t>
            </w:r>
          </w:p>
        </w:tc>
        <w:tc>
          <w:tcPr>
            <w:tcW w:w="3005" w:type="dxa"/>
          </w:tcPr>
          <w:p w14:paraId="26256176" w14:textId="43C2C391" w:rsidR="006371D6" w:rsidRPr="009378AB" w:rsidRDefault="565B3E75" w:rsidP="00C803F8">
            <w:pPr>
              <w:jc w:val="center"/>
              <w:rPr>
                <w:rFonts w:ascii="Arial" w:hAnsi="Arial" w:cs="Arial"/>
                <w:sz w:val="24"/>
                <w:szCs w:val="24"/>
              </w:rPr>
            </w:pPr>
            <w:r w:rsidRPr="77F044A9">
              <w:rPr>
                <w:rFonts w:ascii="Arial" w:hAnsi="Arial" w:cs="Arial"/>
                <w:sz w:val="24"/>
                <w:szCs w:val="24"/>
              </w:rPr>
              <w:t>181 (42</w:t>
            </w:r>
            <w:r w:rsidR="506B9BFB" w:rsidRPr="77F044A9">
              <w:rPr>
                <w:rFonts w:ascii="Arial" w:hAnsi="Arial" w:cs="Arial"/>
                <w:sz w:val="24"/>
                <w:szCs w:val="24"/>
              </w:rPr>
              <w:t>%</w:t>
            </w:r>
            <w:r w:rsidRPr="77F044A9">
              <w:rPr>
                <w:rFonts w:ascii="Arial" w:hAnsi="Arial" w:cs="Arial"/>
                <w:sz w:val="24"/>
                <w:szCs w:val="24"/>
              </w:rPr>
              <w:t>)</w:t>
            </w:r>
          </w:p>
        </w:tc>
        <w:tc>
          <w:tcPr>
            <w:tcW w:w="3006" w:type="dxa"/>
          </w:tcPr>
          <w:p w14:paraId="0318B42D" w14:textId="77777777" w:rsidR="006371D6" w:rsidRPr="009378AB" w:rsidRDefault="565B3E75" w:rsidP="00C803F8">
            <w:pPr>
              <w:jc w:val="center"/>
              <w:rPr>
                <w:rFonts w:ascii="Arial" w:hAnsi="Arial" w:cs="Arial"/>
                <w:sz w:val="24"/>
                <w:szCs w:val="24"/>
              </w:rPr>
            </w:pPr>
            <w:r w:rsidRPr="77F044A9">
              <w:rPr>
                <w:rFonts w:ascii="Arial" w:hAnsi="Arial" w:cs="Arial"/>
                <w:sz w:val="24"/>
                <w:szCs w:val="24"/>
              </w:rPr>
              <w:t>583 (36%)</w:t>
            </w:r>
          </w:p>
        </w:tc>
      </w:tr>
      <w:tr w:rsidR="006371D6" w14:paraId="5379BDE6" w14:textId="77777777" w:rsidTr="77F044A9">
        <w:tc>
          <w:tcPr>
            <w:tcW w:w="3005" w:type="dxa"/>
          </w:tcPr>
          <w:p w14:paraId="4CEC9E93" w14:textId="77777777" w:rsidR="006371D6" w:rsidRPr="001662C6" w:rsidRDefault="006371D6" w:rsidP="00CA1259">
            <w:pPr>
              <w:jc w:val="both"/>
              <w:rPr>
                <w:rFonts w:ascii="Arial" w:hAnsi="Arial" w:cs="Arial"/>
                <w:b/>
                <w:bCs/>
                <w:sz w:val="24"/>
                <w:szCs w:val="24"/>
              </w:rPr>
            </w:pPr>
            <w:r w:rsidRPr="001662C6">
              <w:rPr>
                <w:rFonts w:ascii="Arial" w:hAnsi="Arial" w:cs="Arial"/>
                <w:b/>
                <w:bCs/>
                <w:sz w:val="24"/>
                <w:szCs w:val="24"/>
              </w:rPr>
              <w:t>Bullectomy + Talc/ abrasion pleurodesis</w:t>
            </w:r>
          </w:p>
        </w:tc>
        <w:tc>
          <w:tcPr>
            <w:tcW w:w="3005" w:type="dxa"/>
          </w:tcPr>
          <w:p w14:paraId="2C8C47B1" w14:textId="77777777" w:rsidR="006371D6" w:rsidRPr="009378AB" w:rsidRDefault="565B3E75" w:rsidP="00C803F8">
            <w:pPr>
              <w:jc w:val="center"/>
              <w:rPr>
                <w:rFonts w:ascii="Arial" w:hAnsi="Arial" w:cs="Arial"/>
                <w:sz w:val="24"/>
                <w:szCs w:val="24"/>
              </w:rPr>
            </w:pPr>
            <w:r w:rsidRPr="77F044A9">
              <w:rPr>
                <w:rFonts w:ascii="Arial" w:hAnsi="Arial" w:cs="Arial"/>
                <w:sz w:val="24"/>
                <w:szCs w:val="24"/>
              </w:rPr>
              <w:t>45 (11%)</w:t>
            </w:r>
          </w:p>
        </w:tc>
        <w:tc>
          <w:tcPr>
            <w:tcW w:w="3006" w:type="dxa"/>
          </w:tcPr>
          <w:p w14:paraId="1CA7266C" w14:textId="77777777" w:rsidR="006371D6" w:rsidRPr="009378AB" w:rsidRDefault="565B3E75" w:rsidP="00C803F8">
            <w:pPr>
              <w:jc w:val="center"/>
              <w:rPr>
                <w:rFonts w:ascii="Arial" w:hAnsi="Arial" w:cs="Arial"/>
                <w:sz w:val="24"/>
                <w:szCs w:val="24"/>
              </w:rPr>
            </w:pPr>
            <w:r w:rsidRPr="77F044A9">
              <w:rPr>
                <w:rFonts w:ascii="Arial" w:hAnsi="Arial" w:cs="Arial"/>
                <w:sz w:val="24"/>
                <w:szCs w:val="24"/>
              </w:rPr>
              <w:t>179 (11%)</w:t>
            </w:r>
          </w:p>
        </w:tc>
      </w:tr>
    </w:tbl>
    <w:p w14:paraId="48A84389" w14:textId="77777777" w:rsidR="00CC35BE" w:rsidRDefault="00CC35BE" w:rsidP="006371D6">
      <w:pPr>
        <w:spacing w:line="360" w:lineRule="auto"/>
        <w:jc w:val="both"/>
        <w:rPr>
          <w:rFonts w:ascii="Arial" w:hAnsi="Arial" w:cs="Arial"/>
          <w:sz w:val="24"/>
          <w:szCs w:val="24"/>
        </w:rPr>
      </w:pPr>
    </w:p>
    <w:p w14:paraId="0076F108" w14:textId="1FFCF7FD" w:rsidR="006371D6" w:rsidRDefault="006371D6" w:rsidP="006371D6">
      <w:pPr>
        <w:spacing w:line="360" w:lineRule="auto"/>
        <w:jc w:val="both"/>
        <w:rPr>
          <w:rFonts w:ascii="Arial" w:hAnsi="Arial" w:cs="Arial"/>
          <w:sz w:val="18"/>
          <w:szCs w:val="18"/>
        </w:rPr>
      </w:pPr>
      <w:r w:rsidRPr="00CC35BE">
        <w:rPr>
          <w:rFonts w:ascii="Arial" w:hAnsi="Arial" w:cs="Arial"/>
          <w:sz w:val="18"/>
          <w:szCs w:val="18"/>
        </w:rPr>
        <w:t xml:space="preserve">Note: </w:t>
      </w:r>
      <w:r w:rsidR="005574E0" w:rsidRPr="00CC35BE">
        <w:rPr>
          <w:rFonts w:ascii="Arial" w:hAnsi="Arial" w:cs="Arial"/>
          <w:sz w:val="18"/>
          <w:szCs w:val="18"/>
        </w:rPr>
        <w:t xml:space="preserve">LLL = Left lower lobectomy. LUL = Left upper lobectomy. RLL = Right lower lobectomy. RLBiL = Right lower bilobectomy. RML = Right middle lobectomy. </w:t>
      </w:r>
      <w:r w:rsidRPr="00CC35BE">
        <w:rPr>
          <w:rFonts w:ascii="Arial" w:hAnsi="Arial" w:cs="Arial"/>
          <w:sz w:val="18"/>
          <w:szCs w:val="18"/>
        </w:rPr>
        <w:t>RUL = Right upper lobectomy</w:t>
      </w:r>
      <w:r w:rsidR="005574E0" w:rsidRPr="00CC35BE">
        <w:rPr>
          <w:rFonts w:ascii="Arial" w:hAnsi="Arial" w:cs="Arial"/>
          <w:sz w:val="18"/>
          <w:szCs w:val="18"/>
        </w:rPr>
        <w:t>.</w:t>
      </w:r>
      <w:r w:rsidRPr="00CC35BE">
        <w:rPr>
          <w:rFonts w:ascii="Arial" w:hAnsi="Arial" w:cs="Arial"/>
          <w:sz w:val="18"/>
          <w:szCs w:val="18"/>
        </w:rPr>
        <w:t xml:space="preserve"> RUBiL = Right upper </w:t>
      </w:r>
      <w:r w:rsidR="003365ED" w:rsidRPr="00CC35BE">
        <w:rPr>
          <w:rFonts w:ascii="Arial" w:hAnsi="Arial" w:cs="Arial"/>
          <w:sz w:val="18"/>
          <w:szCs w:val="18"/>
        </w:rPr>
        <w:t>bilobectomy</w:t>
      </w:r>
      <w:r w:rsidR="005574E0" w:rsidRPr="00CC35BE">
        <w:rPr>
          <w:rFonts w:ascii="Arial" w:hAnsi="Arial" w:cs="Arial"/>
          <w:sz w:val="18"/>
          <w:szCs w:val="18"/>
        </w:rPr>
        <w:t xml:space="preserve">. </w:t>
      </w:r>
    </w:p>
    <w:p w14:paraId="0F8C8C4B" w14:textId="77777777" w:rsidR="001662C6" w:rsidRDefault="001662C6" w:rsidP="00505D85">
      <w:pPr>
        <w:spacing w:before="240" w:line="480" w:lineRule="auto"/>
        <w:rPr>
          <w:rFonts w:ascii="Arial" w:hAnsi="Arial" w:cs="Arial"/>
          <w:sz w:val="24"/>
          <w:szCs w:val="24"/>
        </w:rPr>
      </w:pPr>
    </w:p>
    <w:p w14:paraId="6C64900F" w14:textId="77777777" w:rsidR="001662C6" w:rsidRDefault="001662C6" w:rsidP="00505D85">
      <w:pPr>
        <w:spacing w:before="240" w:line="480" w:lineRule="auto"/>
        <w:rPr>
          <w:rFonts w:ascii="Arial" w:hAnsi="Arial" w:cs="Arial"/>
          <w:sz w:val="24"/>
          <w:szCs w:val="24"/>
        </w:rPr>
      </w:pPr>
    </w:p>
    <w:p w14:paraId="7A1884F7" w14:textId="77777777" w:rsidR="001662C6" w:rsidRDefault="001662C6" w:rsidP="00505D85">
      <w:pPr>
        <w:spacing w:before="240" w:line="480" w:lineRule="auto"/>
        <w:rPr>
          <w:rFonts w:ascii="Arial" w:hAnsi="Arial" w:cs="Arial"/>
          <w:sz w:val="24"/>
          <w:szCs w:val="24"/>
        </w:rPr>
      </w:pPr>
    </w:p>
    <w:p w14:paraId="58B59DD9" w14:textId="77777777" w:rsidR="001662C6" w:rsidRDefault="001662C6" w:rsidP="00505D85">
      <w:pPr>
        <w:spacing w:before="240" w:line="480" w:lineRule="auto"/>
        <w:rPr>
          <w:rFonts w:ascii="Arial" w:hAnsi="Arial" w:cs="Arial"/>
          <w:sz w:val="24"/>
          <w:szCs w:val="24"/>
        </w:rPr>
      </w:pPr>
    </w:p>
    <w:p w14:paraId="15A99C90" w14:textId="77777777" w:rsidR="001662C6" w:rsidRDefault="001662C6" w:rsidP="00505D85">
      <w:pPr>
        <w:spacing w:before="240" w:line="480" w:lineRule="auto"/>
        <w:rPr>
          <w:rFonts w:ascii="Arial" w:hAnsi="Arial" w:cs="Arial"/>
          <w:sz w:val="24"/>
          <w:szCs w:val="24"/>
        </w:rPr>
      </w:pPr>
    </w:p>
    <w:p w14:paraId="2E6E9C4D" w14:textId="77777777" w:rsidR="001662C6" w:rsidRDefault="001662C6" w:rsidP="00505D85">
      <w:pPr>
        <w:spacing w:before="240" w:line="480" w:lineRule="auto"/>
        <w:rPr>
          <w:rFonts w:ascii="Arial" w:hAnsi="Arial" w:cs="Arial"/>
          <w:sz w:val="24"/>
          <w:szCs w:val="24"/>
        </w:rPr>
      </w:pPr>
    </w:p>
    <w:p w14:paraId="13769378" w14:textId="77777777" w:rsidR="001662C6" w:rsidRDefault="001662C6" w:rsidP="00505D85">
      <w:pPr>
        <w:spacing w:before="240" w:line="480" w:lineRule="auto"/>
        <w:rPr>
          <w:rFonts w:ascii="Arial" w:hAnsi="Arial" w:cs="Arial"/>
          <w:sz w:val="24"/>
          <w:szCs w:val="24"/>
        </w:rPr>
      </w:pPr>
    </w:p>
    <w:p w14:paraId="06AF3599" w14:textId="77777777" w:rsidR="001662C6" w:rsidRDefault="001662C6" w:rsidP="00505D85">
      <w:pPr>
        <w:spacing w:before="240" w:line="480" w:lineRule="auto"/>
        <w:rPr>
          <w:rFonts w:ascii="Arial" w:hAnsi="Arial" w:cs="Arial"/>
          <w:sz w:val="24"/>
          <w:szCs w:val="24"/>
        </w:rPr>
      </w:pPr>
    </w:p>
    <w:p w14:paraId="652DCFE7" w14:textId="77777777" w:rsidR="001662C6" w:rsidRDefault="001662C6" w:rsidP="00505D85">
      <w:pPr>
        <w:spacing w:before="240" w:line="480" w:lineRule="auto"/>
        <w:rPr>
          <w:rFonts w:ascii="Arial" w:hAnsi="Arial" w:cs="Arial"/>
          <w:sz w:val="24"/>
          <w:szCs w:val="24"/>
        </w:rPr>
      </w:pPr>
    </w:p>
    <w:p w14:paraId="53455618" w14:textId="7AF0D2DD" w:rsidR="00315E11" w:rsidRPr="00781466" w:rsidRDefault="4150CFC3" w:rsidP="77F044A9">
      <w:pPr>
        <w:spacing w:before="240" w:line="480" w:lineRule="auto"/>
        <w:rPr>
          <w:rFonts w:ascii="Arial" w:hAnsi="Arial" w:cs="Arial"/>
          <w:sz w:val="24"/>
          <w:szCs w:val="24"/>
        </w:rPr>
      </w:pPr>
      <w:r>
        <w:rPr>
          <w:rFonts w:ascii="Arial" w:hAnsi="Arial" w:cs="Arial"/>
          <w:sz w:val="24"/>
          <w:szCs w:val="24"/>
        </w:rPr>
        <w:lastRenderedPageBreak/>
        <w:t xml:space="preserve">The details of </w:t>
      </w:r>
      <w:r w:rsidR="506B9BFB" w:rsidRPr="00AE01F9">
        <w:rPr>
          <w:rFonts w:ascii="Arial" w:hAnsi="Arial" w:cs="Arial"/>
          <w:sz w:val="24"/>
          <w:szCs w:val="24"/>
        </w:rPr>
        <w:t>the</w:t>
      </w:r>
      <w:r w:rsidR="506B9BFB">
        <w:rPr>
          <w:rFonts w:ascii="Arial" w:hAnsi="Arial" w:cs="Arial"/>
          <w:sz w:val="24"/>
          <w:szCs w:val="24"/>
        </w:rPr>
        <w:t xml:space="preserve"> </w:t>
      </w:r>
      <w:r>
        <w:rPr>
          <w:rFonts w:ascii="Arial" w:hAnsi="Arial" w:cs="Arial"/>
          <w:sz w:val="24"/>
          <w:szCs w:val="24"/>
        </w:rPr>
        <w:t xml:space="preserve">management of the patients in these </w:t>
      </w:r>
      <w:r w:rsidR="22AFC58B">
        <w:rPr>
          <w:rFonts w:ascii="Arial" w:hAnsi="Arial" w:cs="Arial"/>
          <w:sz w:val="24"/>
          <w:szCs w:val="24"/>
        </w:rPr>
        <w:t>two</w:t>
      </w:r>
      <w:r>
        <w:rPr>
          <w:rFonts w:ascii="Arial" w:hAnsi="Arial" w:cs="Arial"/>
          <w:sz w:val="24"/>
          <w:szCs w:val="24"/>
        </w:rPr>
        <w:t xml:space="preserve"> groups </w:t>
      </w:r>
      <w:r w:rsidR="743F1214" w:rsidRPr="00AE01F9">
        <w:rPr>
          <w:rFonts w:ascii="Arial" w:hAnsi="Arial" w:cs="Arial"/>
          <w:sz w:val="24"/>
          <w:szCs w:val="24"/>
        </w:rPr>
        <w:t>is</w:t>
      </w:r>
      <w:r w:rsidRPr="00AE01F9">
        <w:rPr>
          <w:rFonts w:ascii="Arial" w:hAnsi="Arial" w:cs="Arial"/>
          <w:sz w:val="24"/>
          <w:szCs w:val="24"/>
        </w:rPr>
        <w:t xml:space="preserve"> displayed</w:t>
      </w:r>
      <w:r>
        <w:rPr>
          <w:rFonts w:ascii="Arial" w:hAnsi="Arial" w:cs="Arial"/>
          <w:sz w:val="24"/>
          <w:szCs w:val="24"/>
        </w:rPr>
        <w:t xml:space="preserve"> in Figure 1.</w:t>
      </w:r>
      <w:r w:rsidR="0CE42D51">
        <w:rPr>
          <w:rFonts w:ascii="Arial" w:hAnsi="Arial" w:cs="Arial"/>
          <w:sz w:val="24"/>
          <w:szCs w:val="24"/>
        </w:rPr>
        <w:t xml:space="preserve"> In </w:t>
      </w:r>
      <w:r w:rsidR="5A2495A8">
        <w:rPr>
          <w:rFonts w:ascii="Arial" w:hAnsi="Arial" w:cs="Arial"/>
          <w:sz w:val="24"/>
          <w:szCs w:val="24"/>
        </w:rPr>
        <w:t>G</w:t>
      </w:r>
      <w:r w:rsidR="0CE42D51">
        <w:rPr>
          <w:rFonts w:ascii="Arial" w:hAnsi="Arial" w:cs="Arial"/>
          <w:sz w:val="24"/>
          <w:szCs w:val="24"/>
        </w:rPr>
        <w:t xml:space="preserve">roup 1, forty-two patients (10%) were selected </w:t>
      </w:r>
      <w:r w:rsidR="506B9BFB" w:rsidRPr="00AE01F9">
        <w:rPr>
          <w:rFonts w:ascii="Arial" w:hAnsi="Arial" w:cs="Arial"/>
          <w:sz w:val="24"/>
          <w:szCs w:val="24"/>
        </w:rPr>
        <w:t>for a CXR</w:t>
      </w:r>
      <w:r w:rsidR="0CE42D51" w:rsidRPr="00AE01F9">
        <w:rPr>
          <w:rFonts w:ascii="Arial" w:hAnsi="Arial" w:cs="Arial"/>
          <w:sz w:val="24"/>
          <w:szCs w:val="24"/>
        </w:rPr>
        <w:t xml:space="preserve"> following</w:t>
      </w:r>
      <w:r w:rsidR="0CE42D51">
        <w:rPr>
          <w:rFonts w:ascii="Arial" w:hAnsi="Arial" w:cs="Arial"/>
          <w:sz w:val="24"/>
          <w:szCs w:val="24"/>
        </w:rPr>
        <w:t xml:space="preserve"> the CD removal due to their comorbidity</w:t>
      </w:r>
      <w:r w:rsidR="2B380763">
        <w:rPr>
          <w:rFonts w:ascii="Arial" w:hAnsi="Arial" w:cs="Arial"/>
          <w:sz w:val="24"/>
          <w:szCs w:val="24"/>
        </w:rPr>
        <w:t>,</w:t>
      </w:r>
      <w:r w:rsidR="0CE42D51">
        <w:rPr>
          <w:rFonts w:ascii="Arial" w:hAnsi="Arial" w:cs="Arial"/>
          <w:sz w:val="24"/>
          <w:szCs w:val="24"/>
        </w:rPr>
        <w:t xml:space="preserve"> high BMI</w:t>
      </w:r>
      <w:r w:rsidR="2B380763">
        <w:rPr>
          <w:rFonts w:ascii="Arial" w:hAnsi="Arial" w:cs="Arial"/>
          <w:sz w:val="24"/>
          <w:szCs w:val="24"/>
        </w:rPr>
        <w:t>,</w:t>
      </w:r>
      <w:r w:rsidR="0CE42D51">
        <w:rPr>
          <w:rFonts w:ascii="Arial" w:hAnsi="Arial" w:cs="Arial"/>
          <w:sz w:val="24"/>
          <w:szCs w:val="24"/>
        </w:rPr>
        <w:t xml:space="preserve"> current smoker</w:t>
      </w:r>
      <w:r w:rsidR="2B380763">
        <w:rPr>
          <w:rFonts w:ascii="Arial" w:hAnsi="Arial" w:cs="Arial"/>
          <w:sz w:val="24"/>
          <w:szCs w:val="24"/>
        </w:rPr>
        <w:t>,</w:t>
      </w:r>
      <w:r w:rsidR="0CE42D51">
        <w:rPr>
          <w:rFonts w:ascii="Arial" w:hAnsi="Arial" w:cs="Arial"/>
          <w:sz w:val="24"/>
          <w:szCs w:val="24"/>
        </w:rPr>
        <w:t xml:space="preserve"> findings from the </w:t>
      </w:r>
      <w:r w:rsidR="778F7CF5" w:rsidRPr="77F044A9">
        <w:rPr>
          <w:rFonts w:ascii="Arial" w:hAnsi="Arial" w:cs="Arial"/>
          <w:sz w:val="24"/>
          <w:szCs w:val="24"/>
        </w:rPr>
        <w:t>surgery</w:t>
      </w:r>
      <w:r w:rsidR="2B380763">
        <w:rPr>
          <w:rFonts w:ascii="Arial" w:hAnsi="Arial" w:cs="Arial"/>
          <w:sz w:val="24"/>
          <w:szCs w:val="24"/>
        </w:rPr>
        <w:t>,</w:t>
      </w:r>
      <w:r w:rsidR="0CE42D51">
        <w:rPr>
          <w:rFonts w:ascii="Arial" w:hAnsi="Arial" w:cs="Arial"/>
          <w:sz w:val="24"/>
          <w:szCs w:val="24"/>
        </w:rPr>
        <w:t xml:space="preserve"> complications from the procedure </w:t>
      </w:r>
      <w:r w:rsidR="0CE42D51" w:rsidRPr="00AE01F9">
        <w:rPr>
          <w:rFonts w:ascii="Arial" w:hAnsi="Arial" w:cs="Arial"/>
          <w:sz w:val="24"/>
          <w:szCs w:val="24"/>
        </w:rPr>
        <w:t>and</w:t>
      </w:r>
      <w:r w:rsidR="743F1214" w:rsidRPr="00AE01F9">
        <w:rPr>
          <w:rFonts w:ascii="Arial" w:hAnsi="Arial" w:cs="Arial"/>
          <w:sz w:val="24"/>
          <w:szCs w:val="24"/>
        </w:rPr>
        <w:t>/or</w:t>
      </w:r>
      <w:r w:rsidR="0CE42D51">
        <w:rPr>
          <w:rFonts w:ascii="Arial" w:hAnsi="Arial" w:cs="Arial"/>
          <w:sz w:val="24"/>
          <w:szCs w:val="24"/>
        </w:rPr>
        <w:t xml:space="preserve"> recovery post the operation. </w:t>
      </w:r>
      <w:r w:rsidR="0CE42D51" w:rsidRPr="00781466">
        <w:rPr>
          <w:rFonts w:ascii="Arial" w:hAnsi="Arial" w:cs="Arial"/>
          <w:sz w:val="24"/>
          <w:szCs w:val="24"/>
        </w:rPr>
        <w:t xml:space="preserve">Thirty </w:t>
      </w:r>
      <w:r w:rsidR="0014978F" w:rsidRPr="00781466">
        <w:rPr>
          <w:rFonts w:ascii="Arial" w:hAnsi="Arial" w:cs="Arial"/>
          <w:sz w:val="24"/>
          <w:szCs w:val="24"/>
        </w:rPr>
        <w:t xml:space="preserve">(7%) </w:t>
      </w:r>
      <w:r w:rsidR="0CE42D51" w:rsidRPr="00781466">
        <w:rPr>
          <w:rFonts w:ascii="Arial" w:hAnsi="Arial" w:cs="Arial"/>
          <w:sz w:val="24"/>
          <w:szCs w:val="24"/>
        </w:rPr>
        <w:t xml:space="preserve">patients </w:t>
      </w:r>
      <w:r w:rsidR="3B5D6154" w:rsidRPr="00781466">
        <w:rPr>
          <w:rFonts w:ascii="Arial" w:hAnsi="Arial" w:cs="Arial"/>
          <w:sz w:val="24"/>
          <w:szCs w:val="24"/>
        </w:rPr>
        <w:t xml:space="preserve">among those 42 patients </w:t>
      </w:r>
      <w:r w:rsidR="0CE42D51" w:rsidRPr="00781466">
        <w:rPr>
          <w:rFonts w:ascii="Arial" w:hAnsi="Arial" w:cs="Arial"/>
          <w:sz w:val="24"/>
          <w:szCs w:val="24"/>
        </w:rPr>
        <w:t>post drain removal CXR did not provide any additional information to alter the management.</w:t>
      </w:r>
      <w:r w:rsidR="0CE42D51" w:rsidRPr="00781466">
        <w:rPr>
          <w:rFonts w:ascii="Arial" w:hAnsi="Arial" w:cs="Arial"/>
          <w:sz w:val="24"/>
          <w:szCs w:val="24"/>
          <w:shd w:val="clear" w:color="auto" w:fill="FFFFFF"/>
        </w:rPr>
        <w:t xml:space="preserve"> </w:t>
      </w:r>
      <w:r w:rsidR="2B380763" w:rsidRPr="00781466">
        <w:rPr>
          <w:rFonts w:ascii="Arial" w:hAnsi="Arial" w:cs="Arial"/>
          <w:sz w:val="24"/>
          <w:szCs w:val="24"/>
          <w:shd w:val="clear" w:color="auto" w:fill="FFFFFF"/>
        </w:rPr>
        <w:t>T</w:t>
      </w:r>
      <w:r w:rsidR="0CE42D51" w:rsidRPr="00781466">
        <w:rPr>
          <w:rFonts w:ascii="Arial" w:hAnsi="Arial" w:cs="Arial"/>
          <w:sz w:val="24"/>
          <w:szCs w:val="24"/>
          <w:shd w:val="clear" w:color="auto" w:fill="FFFFFF"/>
        </w:rPr>
        <w:t>welve patients (</w:t>
      </w:r>
      <w:r w:rsidR="0014978F" w:rsidRPr="00781466">
        <w:rPr>
          <w:rFonts w:ascii="Arial" w:hAnsi="Arial" w:cs="Arial"/>
          <w:sz w:val="24"/>
          <w:szCs w:val="24"/>
          <w:shd w:val="clear" w:color="auto" w:fill="FFFFFF"/>
        </w:rPr>
        <w:t>3</w:t>
      </w:r>
      <w:r w:rsidR="0CE42D51" w:rsidRPr="00781466">
        <w:rPr>
          <w:rFonts w:ascii="Arial" w:hAnsi="Arial" w:cs="Arial"/>
          <w:sz w:val="24"/>
          <w:szCs w:val="24"/>
          <w:shd w:val="clear" w:color="auto" w:fill="FFFFFF"/>
        </w:rPr>
        <w:t xml:space="preserve">%) </w:t>
      </w:r>
      <w:r w:rsidR="60E8961E" w:rsidRPr="00781466">
        <w:rPr>
          <w:rFonts w:ascii="Arial" w:hAnsi="Arial" w:cs="Arial"/>
          <w:sz w:val="24"/>
          <w:szCs w:val="24"/>
          <w:shd w:val="clear" w:color="auto" w:fill="FFFFFF"/>
        </w:rPr>
        <w:t xml:space="preserve">who were selected to have CXR following the CD removal </w:t>
      </w:r>
      <w:r w:rsidR="0CE42D51" w:rsidRPr="00781466">
        <w:rPr>
          <w:rFonts w:ascii="Arial" w:hAnsi="Arial" w:cs="Arial"/>
          <w:sz w:val="24"/>
          <w:szCs w:val="24"/>
          <w:shd w:val="clear" w:color="auto" w:fill="FFFFFF"/>
        </w:rPr>
        <w:t>had abnormal findings on CXR, seven of them (</w:t>
      </w:r>
      <w:r w:rsidR="0014978F" w:rsidRPr="00781466">
        <w:rPr>
          <w:rFonts w:ascii="Arial" w:hAnsi="Arial" w:cs="Arial"/>
          <w:sz w:val="24"/>
          <w:szCs w:val="24"/>
          <w:shd w:val="clear" w:color="auto" w:fill="FFFFFF"/>
        </w:rPr>
        <w:t>2</w:t>
      </w:r>
      <w:r w:rsidR="0CE42D51" w:rsidRPr="00781466">
        <w:rPr>
          <w:rFonts w:ascii="Arial" w:hAnsi="Arial" w:cs="Arial"/>
          <w:sz w:val="24"/>
          <w:szCs w:val="24"/>
          <w:shd w:val="clear" w:color="auto" w:fill="FFFFFF"/>
        </w:rPr>
        <w:t>%) had small pneumothorax or atelectasis without any clinical compromises and consequently they were discharged from the hospital. Five patients (</w:t>
      </w:r>
      <w:r w:rsidR="0014978F" w:rsidRPr="00781466">
        <w:rPr>
          <w:rFonts w:ascii="Arial" w:hAnsi="Arial" w:cs="Arial"/>
          <w:sz w:val="24"/>
          <w:szCs w:val="24"/>
          <w:shd w:val="clear" w:color="auto" w:fill="FFFFFF"/>
        </w:rPr>
        <w:t>1</w:t>
      </w:r>
      <w:r w:rsidR="0CE42D51" w:rsidRPr="00781466">
        <w:rPr>
          <w:rFonts w:ascii="Arial" w:hAnsi="Arial" w:cs="Arial"/>
          <w:sz w:val="24"/>
          <w:szCs w:val="24"/>
          <w:shd w:val="clear" w:color="auto" w:fill="FFFFFF"/>
        </w:rPr>
        <w:t xml:space="preserve">%) needed further intervention. </w:t>
      </w:r>
      <w:r w:rsidR="46EAFE8E" w:rsidRPr="00781466">
        <w:rPr>
          <w:rFonts w:ascii="Arial" w:hAnsi="Arial" w:cs="Arial"/>
          <w:sz w:val="24"/>
          <w:szCs w:val="24"/>
          <w:shd w:val="clear" w:color="auto" w:fill="FFFFFF"/>
        </w:rPr>
        <w:t>Two</w:t>
      </w:r>
      <w:r w:rsidR="0CE42D51" w:rsidRPr="00781466">
        <w:rPr>
          <w:rFonts w:ascii="Arial" w:hAnsi="Arial" w:cs="Arial"/>
          <w:sz w:val="24"/>
          <w:szCs w:val="24"/>
          <w:shd w:val="clear" w:color="auto" w:fill="FFFFFF"/>
        </w:rPr>
        <w:t xml:space="preserve"> patient</w:t>
      </w:r>
      <w:r w:rsidR="52A759E3" w:rsidRPr="00781466">
        <w:rPr>
          <w:rFonts w:ascii="Arial" w:hAnsi="Arial" w:cs="Arial"/>
          <w:sz w:val="24"/>
          <w:szCs w:val="24"/>
          <w:shd w:val="clear" w:color="auto" w:fill="FFFFFF"/>
        </w:rPr>
        <w:t>s</w:t>
      </w:r>
      <w:r w:rsidR="0CE42D51" w:rsidRPr="00781466">
        <w:rPr>
          <w:rFonts w:ascii="Arial" w:hAnsi="Arial" w:cs="Arial"/>
          <w:sz w:val="24"/>
          <w:szCs w:val="24"/>
          <w:shd w:val="clear" w:color="auto" w:fill="FFFFFF"/>
        </w:rPr>
        <w:t xml:space="preserve"> (</w:t>
      </w:r>
      <w:r w:rsidR="0014978F" w:rsidRPr="00781466">
        <w:rPr>
          <w:rFonts w:ascii="Arial" w:hAnsi="Arial" w:cs="Arial"/>
          <w:sz w:val="24"/>
          <w:szCs w:val="24"/>
          <w:shd w:val="clear" w:color="auto" w:fill="FFFFFF"/>
        </w:rPr>
        <w:t>0.4</w:t>
      </w:r>
      <w:r w:rsidR="0CE42D51" w:rsidRPr="00781466">
        <w:rPr>
          <w:rFonts w:ascii="Arial" w:hAnsi="Arial" w:cs="Arial"/>
          <w:sz w:val="24"/>
          <w:szCs w:val="24"/>
          <w:shd w:val="clear" w:color="auto" w:fill="FFFFFF"/>
        </w:rPr>
        <w:t xml:space="preserve">%) among those five patients had moderate pneumothorax on the CXR but </w:t>
      </w:r>
      <w:r w:rsidR="46EAFE8E" w:rsidRPr="00781466">
        <w:rPr>
          <w:rFonts w:ascii="Arial" w:hAnsi="Arial" w:cs="Arial"/>
          <w:sz w:val="24"/>
          <w:szCs w:val="24"/>
          <w:shd w:val="clear" w:color="auto" w:fill="FFFFFF"/>
        </w:rPr>
        <w:t>they</w:t>
      </w:r>
      <w:r w:rsidR="0CE42D51" w:rsidRPr="00781466">
        <w:rPr>
          <w:rFonts w:ascii="Arial" w:hAnsi="Arial" w:cs="Arial"/>
          <w:sz w:val="24"/>
          <w:szCs w:val="24"/>
          <w:shd w:val="clear" w:color="auto" w:fill="FFFFFF"/>
        </w:rPr>
        <w:t xml:space="preserve"> w</w:t>
      </w:r>
      <w:r w:rsidR="46EAFE8E" w:rsidRPr="00781466">
        <w:rPr>
          <w:rFonts w:ascii="Arial" w:hAnsi="Arial" w:cs="Arial"/>
          <w:sz w:val="24"/>
          <w:szCs w:val="24"/>
          <w:shd w:val="clear" w:color="auto" w:fill="FFFFFF"/>
        </w:rPr>
        <w:t>ere</w:t>
      </w:r>
      <w:r w:rsidR="0CE42D51" w:rsidRPr="00781466">
        <w:rPr>
          <w:rFonts w:ascii="Arial" w:hAnsi="Arial" w:cs="Arial"/>
          <w:sz w:val="24"/>
          <w:szCs w:val="24"/>
          <w:shd w:val="clear" w:color="auto" w:fill="FFFFFF"/>
        </w:rPr>
        <w:t xml:space="preserve"> clinically stable and had</w:t>
      </w:r>
      <w:r w:rsidR="743F1214" w:rsidRPr="00781466">
        <w:rPr>
          <w:rFonts w:ascii="Arial" w:hAnsi="Arial" w:cs="Arial"/>
          <w:sz w:val="24"/>
          <w:szCs w:val="24"/>
          <w:shd w:val="clear" w:color="auto" w:fill="FFFFFF"/>
        </w:rPr>
        <w:t xml:space="preserve"> repeated CXR on the follow day. T</w:t>
      </w:r>
      <w:r w:rsidR="0CE42D51" w:rsidRPr="00781466">
        <w:rPr>
          <w:rFonts w:ascii="Arial" w:hAnsi="Arial" w:cs="Arial"/>
          <w:sz w:val="24"/>
          <w:szCs w:val="24"/>
          <w:shd w:val="clear" w:color="auto" w:fill="FFFFFF"/>
        </w:rPr>
        <w:t xml:space="preserve">he size of the pneumothorax remained </w:t>
      </w:r>
      <w:r w:rsidR="52A759E3" w:rsidRPr="00781466">
        <w:rPr>
          <w:rFonts w:ascii="Arial" w:hAnsi="Arial" w:cs="Arial"/>
          <w:sz w:val="24"/>
          <w:szCs w:val="24"/>
          <w:shd w:val="clear" w:color="auto" w:fill="FFFFFF"/>
        </w:rPr>
        <w:t>unchanged;</w:t>
      </w:r>
      <w:r w:rsidR="2B380763" w:rsidRPr="00781466">
        <w:rPr>
          <w:rFonts w:ascii="Arial" w:hAnsi="Arial" w:cs="Arial"/>
          <w:sz w:val="24"/>
          <w:szCs w:val="24"/>
          <w:shd w:val="clear" w:color="auto" w:fill="FFFFFF"/>
        </w:rPr>
        <w:t xml:space="preserve"> </w:t>
      </w:r>
      <w:r w:rsidR="52A759E3" w:rsidRPr="00781466">
        <w:rPr>
          <w:rFonts w:ascii="Arial" w:hAnsi="Arial" w:cs="Arial"/>
          <w:sz w:val="24"/>
          <w:szCs w:val="24"/>
          <w:shd w:val="clear" w:color="auto" w:fill="FFFFFF"/>
        </w:rPr>
        <w:t>therefore,</w:t>
      </w:r>
      <w:r w:rsidR="2B380763" w:rsidRPr="00781466">
        <w:rPr>
          <w:rFonts w:ascii="Arial" w:hAnsi="Arial" w:cs="Arial"/>
          <w:sz w:val="24"/>
          <w:szCs w:val="24"/>
          <w:shd w:val="clear" w:color="auto" w:fill="FFFFFF"/>
        </w:rPr>
        <w:t xml:space="preserve"> </w:t>
      </w:r>
      <w:r w:rsidR="46EAFE8E" w:rsidRPr="00781466">
        <w:rPr>
          <w:rFonts w:ascii="Arial" w:hAnsi="Arial" w:cs="Arial"/>
          <w:sz w:val="24"/>
          <w:szCs w:val="24"/>
          <w:shd w:val="clear" w:color="auto" w:fill="FFFFFF"/>
        </w:rPr>
        <w:t>they</w:t>
      </w:r>
      <w:r w:rsidR="2B380763" w:rsidRPr="00781466">
        <w:rPr>
          <w:rFonts w:ascii="Arial" w:hAnsi="Arial" w:cs="Arial"/>
          <w:sz w:val="24"/>
          <w:szCs w:val="24"/>
          <w:shd w:val="clear" w:color="auto" w:fill="FFFFFF"/>
        </w:rPr>
        <w:t xml:space="preserve"> did not need any further intervention.</w:t>
      </w:r>
      <w:r w:rsidR="0CE42D51" w:rsidRPr="00781466">
        <w:rPr>
          <w:rFonts w:ascii="Arial" w:hAnsi="Arial" w:cs="Arial"/>
          <w:sz w:val="24"/>
          <w:szCs w:val="24"/>
          <w:shd w:val="clear" w:color="auto" w:fill="FFFFFF"/>
        </w:rPr>
        <w:t xml:space="preserve"> One patient’s (</w:t>
      </w:r>
      <w:r w:rsidR="0014978F" w:rsidRPr="00781466">
        <w:rPr>
          <w:rFonts w:ascii="Arial" w:hAnsi="Arial" w:cs="Arial"/>
          <w:sz w:val="24"/>
          <w:szCs w:val="24"/>
          <w:shd w:val="clear" w:color="auto" w:fill="FFFFFF"/>
        </w:rPr>
        <w:t>0.2</w:t>
      </w:r>
      <w:r w:rsidR="0CE42D51" w:rsidRPr="00781466">
        <w:rPr>
          <w:rFonts w:ascii="Arial" w:hAnsi="Arial" w:cs="Arial"/>
          <w:sz w:val="24"/>
          <w:szCs w:val="24"/>
          <w:shd w:val="clear" w:color="auto" w:fill="FFFFFF"/>
        </w:rPr>
        <w:t>%) CXR show</w:t>
      </w:r>
      <w:r w:rsidR="743F1214" w:rsidRPr="00781466">
        <w:rPr>
          <w:rFonts w:ascii="Arial" w:hAnsi="Arial" w:cs="Arial"/>
          <w:sz w:val="24"/>
          <w:szCs w:val="24"/>
          <w:shd w:val="clear" w:color="auto" w:fill="FFFFFF"/>
        </w:rPr>
        <w:t>ed large chest wall haematoma. H</w:t>
      </w:r>
      <w:r w:rsidR="0CE42D51" w:rsidRPr="00781466">
        <w:rPr>
          <w:rFonts w:ascii="Arial" w:hAnsi="Arial" w:cs="Arial"/>
          <w:sz w:val="24"/>
          <w:szCs w:val="24"/>
          <w:shd w:val="clear" w:color="auto" w:fill="FFFFFF"/>
        </w:rPr>
        <w:t xml:space="preserve">e went on to have chest computerised tomography (CT) </w:t>
      </w:r>
      <w:r w:rsidR="6504A98D" w:rsidRPr="00781466">
        <w:rPr>
          <w:rFonts w:ascii="Arial" w:hAnsi="Arial" w:cs="Arial"/>
          <w:sz w:val="24"/>
          <w:szCs w:val="24"/>
          <w:shd w:val="clear" w:color="auto" w:fill="FFFFFF"/>
        </w:rPr>
        <w:t xml:space="preserve">according to </w:t>
      </w:r>
      <w:r w:rsidR="0CE42D51" w:rsidRPr="00781466">
        <w:rPr>
          <w:rFonts w:ascii="Arial" w:hAnsi="Arial" w:cs="Arial"/>
          <w:sz w:val="24"/>
          <w:szCs w:val="24"/>
          <w:shd w:val="clear" w:color="auto" w:fill="FFFFFF"/>
        </w:rPr>
        <w:t xml:space="preserve">the surgeon’s plan, no further intervention </w:t>
      </w:r>
      <w:r w:rsidR="1964385B" w:rsidRPr="00781466">
        <w:rPr>
          <w:rFonts w:ascii="Arial" w:hAnsi="Arial" w:cs="Arial"/>
          <w:sz w:val="24"/>
          <w:szCs w:val="24"/>
          <w:shd w:val="clear" w:color="auto" w:fill="FFFFFF"/>
        </w:rPr>
        <w:t xml:space="preserve">was </w:t>
      </w:r>
      <w:r w:rsidR="0CE42D51" w:rsidRPr="00781466">
        <w:rPr>
          <w:rFonts w:ascii="Arial" w:hAnsi="Arial" w:cs="Arial"/>
          <w:sz w:val="24"/>
          <w:szCs w:val="24"/>
          <w:shd w:val="clear" w:color="auto" w:fill="FFFFFF"/>
        </w:rPr>
        <w:t>required. T</w:t>
      </w:r>
      <w:r w:rsidR="46EAFE8E" w:rsidRPr="00781466">
        <w:rPr>
          <w:rFonts w:ascii="Arial" w:hAnsi="Arial" w:cs="Arial"/>
          <w:sz w:val="24"/>
          <w:szCs w:val="24"/>
          <w:shd w:val="clear" w:color="auto" w:fill="FFFFFF"/>
        </w:rPr>
        <w:t>wo</w:t>
      </w:r>
      <w:r w:rsidR="0CE42D51" w:rsidRPr="00781466">
        <w:rPr>
          <w:rFonts w:ascii="Arial" w:hAnsi="Arial" w:cs="Arial"/>
          <w:sz w:val="24"/>
          <w:szCs w:val="24"/>
          <w:shd w:val="clear" w:color="auto" w:fill="FFFFFF"/>
        </w:rPr>
        <w:t xml:space="preserve"> out of those five patients (</w:t>
      </w:r>
      <w:r w:rsidR="0014978F" w:rsidRPr="00781466">
        <w:rPr>
          <w:rFonts w:ascii="Arial" w:hAnsi="Arial" w:cs="Arial"/>
          <w:sz w:val="24"/>
          <w:szCs w:val="24"/>
          <w:shd w:val="clear" w:color="auto" w:fill="FFFFFF"/>
        </w:rPr>
        <w:t>0.4</w:t>
      </w:r>
      <w:r w:rsidR="0CE42D51" w:rsidRPr="00781466">
        <w:rPr>
          <w:rFonts w:ascii="Arial" w:hAnsi="Arial" w:cs="Arial"/>
          <w:sz w:val="24"/>
          <w:szCs w:val="24"/>
          <w:shd w:val="clear" w:color="auto" w:fill="FFFFFF"/>
        </w:rPr>
        <w:t xml:space="preserve">%) needed CD reinsertion because of pneumothorax and/or surgical emphysema, the CDs were removed after two to six days. </w:t>
      </w:r>
    </w:p>
    <w:p w14:paraId="5CC89417" w14:textId="1CD97184" w:rsidR="0014624F" w:rsidRPr="00BD5EE3" w:rsidRDefault="1F0F311E" w:rsidP="00505D85">
      <w:pPr>
        <w:spacing w:before="240" w:line="480" w:lineRule="auto"/>
        <w:rPr>
          <w:rFonts w:ascii="Arial" w:hAnsi="Arial" w:cs="Arial"/>
          <w:sz w:val="24"/>
          <w:szCs w:val="24"/>
        </w:rPr>
      </w:pPr>
      <w:r>
        <w:rPr>
          <w:rFonts w:ascii="Arial" w:hAnsi="Arial" w:cs="Arial"/>
          <w:sz w:val="24"/>
          <w:szCs w:val="24"/>
        </w:rPr>
        <w:t>The remaining 384 patients (90%) i</w:t>
      </w:r>
      <w:r w:rsidR="4DD34400" w:rsidRPr="00BD5EE3">
        <w:rPr>
          <w:rFonts w:ascii="Arial" w:hAnsi="Arial" w:cs="Arial"/>
          <w:sz w:val="24"/>
          <w:szCs w:val="24"/>
        </w:rPr>
        <w:t xml:space="preserve">n </w:t>
      </w:r>
      <w:r w:rsidR="46EAFE8E" w:rsidRPr="00BD5EE3">
        <w:rPr>
          <w:rFonts w:ascii="Arial" w:hAnsi="Arial" w:cs="Arial"/>
          <w:sz w:val="24"/>
          <w:szCs w:val="24"/>
        </w:rPr>
        <w:t>G</w:t>
      </w:r>
      <w:r w:rsidR="4DD34400" w:rsidRPr="00BD5EE3">
        <w:rPr>
          <w:rFonts w:ascii="Arial" w:hAnsi="Arial" w:cs="Arial"/>
          <w:sz w:val="24"/>
          <w:szCs w:val="24"/>
        </w:rPr>
        <w:t xml:space="preserve">roup </w:t>
      </w:r>
      <w:r w:rsidR="033344AD" w:rsidRPr="00BD5EE3">
        <w:rPr>
          <w:rFonts w:ascii="Arial" w:hAnsi="Arial" w:cs="Arial"/>
          <w:sz w:val="24"/>
          <w:szCs w:val="24"/>
        </w:rPr>
        <w:t>1</w:t>
      </w:r>
      <w:r w:rsidR="4DD34400" w:rsidRPr="00BD5EE3">
        <w:rPr>
          <w:rFonts w:ascii="Arial" w:hAnsi="Arial" w:cs="Arial"/>
          <w:sz w:val="24"/>
          <w:szCs w:val="24"/>
        </w:rPr>
        <w:t xml:space="preserve">, did not have a CXR following their CD removal, </w:t>
      </w:r>
      <w:r w:rsidR="005BE9B7" w:rsidRPr="00BD5EE3">
        <w:rPr>
          <w:rFonts w:ascii="Arial" w:hAnsi="Arial" w:cs="Arial"/>
          <w:sz w:val="24"/>
          <w:szCs w:val="24"/>
        </w:rPr>
        <w:t>17</w:t>
      </w:r>
      <w:r w:rsidR="4DD34400" w:rsidRPr="00BD5EE3">
        <w:rPr>
          <w:rFonts w:ascii="Arial" w:hAnsi="Arial" w:cs="Arial"/>
          <w:sz w:val="24"/>
          <w:szCs w:val="24"/>
        </w:rPr>
        <w:t xml:space="preserve"> of them (</w:t>
      </w:r>
      <w:r w:rsidR="033344AD" w:rsidRPr="00BD5EE3">
        <w:rPr>
          <w:rFonts w:ascii="Arial" w:hAnsi="Arial" w:cs="Arial"/>
          <w:sz w:val="24"/>
          <w:szCs w:val="24"/>
        </w:rPr>
        <w:t>4</w:t>
      </w:r>
      <w:r w:rsidR="4DD34400" w:rsidRPr="00BD5EE3">
        <w:rPr>
          <w:rFonts w:ascii="Arial" w:hAnsi="Arial" w:cs="Arial"/>
          <w:sz w:val="24"/>
          <w:szCs w:val="24"/>
        </w:rPr>
        <w:t>%) developed some respiratory difficulties</w:t>
      </w:r>
      <w:r w:rsidR="46EAFE8E" w:rsidRPr="00BD5EE3">
        <w:rPr>
          <w:rFonts w:ascii="Arial" w:hAnsi="Arial" w:cs="Arial"/>
          <w:sz w:val="24"/>
          <w:szCs w:val="24"/>
          <w:shd w:val="clear" w:color="auto" w:fill="FFFFFF"/>
        </w:rPr>
        <w:t xml:space="preserve">, such as </w:t>
      </w:r>
      <w:r w:rsidR="46EAFE8E" w:rsidRPr="00BD5EE3">
        <w:rPr>
          <w:rFonts w:ascii="Arial" w:hAnsi="Arial" w:cs="Arial"/>
          <w:sz w:val="24"/>
          <w:szCs w:val="24"/>
        </w:rPr>
        <w:t>dyspnoea, tachypnoea, low saturation on pulse oximeter, abnormal findings in chest examination</w:t>
      </w:r>
      <w:r w:rsidR="7EEEF99F" w:rsidRPr="00BD5EE3">
        <w:rPr>
          <w:rFonts w:ascii="Arial" w:hAnsi="Arial" w:cs="Arial"/>
          <w:sz w:val="24"/>
          <w:szCs w:val="24"/>
        </w:rPr>
        <w:t>s</w:t>
      </w:r>
      <w:r w:rsidR="1964385B" w:rsidRPr="00BD5EE3">
        <w:rPr>
          <w:rFonts w:ascii="Arial" w:hAnsi="Arial" w:cs="Arial"/>
          <w:sz w:val="24"/>
          <w:szCs w:val="24"/>
        </w:rPr>
        <w:t xml:space="preserve"> or</w:t>
      </w:r>
      <w:r w:rsidR="46EAFE8E" w:rsidRPr="00BD5EE3">
        <w:rPr>
          <w:rFonts w:ascii="Arial" w:hAnsi="Arial" w:cs="Arial"/>
          <w:sz w:val="24"/>
          <w:szCs w:val="24"/>
        </w:rPr>
        <w:t xml:space="preserve"> hemodynamic instability.</w:t>
      </w:r>
      <w:r w:rsidR="4DD34400" w:rsidRPr="00BD5EE3">
        <w:rPr>
          <w:rFonts w:ascii="Arial" w:hAnsi="Arial" w:cs="Arial"/>
          <w:sz w:val="24"/>
          <w:szCs w:val="24"/>
          <w:shd w:val="clear" w:color="auto" w:fill="FFFFFF"/>
        </w:rPr>
        <w:t xml:space="preserve"> </w:t>
      </w:r>
      <w:r w:rsidR="52A759E3" w:rsidRPr="00BD5EE3">
        <w:rPr>
          <w:rFonts w:ascii="Arial" w:hAnsi="Arial" w:cs="Arial"/>
          <w:sz w:val="24"/>
          <w:szCs w:val="24"/>
        </w:rPr>
        <w:t>All</w:t>
      </w:r>
      <w:r w:rsidR="4DD34400" w:rsidRPr="00BD5EE3">
        <w:rPr>
          <w:rFonts w:ascii="Arial" w:hAnsi="Arial" w:cs="Arial"/>
          <w:sz w:val="24"/>
          <w:szCs w:val="24"/>
        </w:rPr>
        <w:t xml:space="preserve"> these </w:t>
      </w:r>
      <w:r w:rsidR="005BE9B7" w:rsidRPr="00BD5EE3">
        <w:rPr>
          <w:rFonts w:ascii="Arial" w:hAnsi="Arial" w:cs="Arial"/>
          <w:sz w:val="24"/>
          <w:szCs w:val="24"/>
        </w:rPr>
        <w:t>17</w:t>
      </w:r>
      <w:r w:rsidR="4DD34400" w:rsidRPr="00BD5EE3">
        <w:rPr>
          <w:rFonts w:ascii="Arial" w:hAnsi="Arial" w:cs="Arial"/>
          <w:sz w:val="24"/>
          <w:szCs w:val="24"/>
        </w:rPr>
        <w:t xml:space="preserve"> patients had warranted a CXR</w:t>
      </w:r>
      <w:r w:rsidR="4FF3F887">
        <w:rPr>
          <w:rFonts w:ascii="Arial" w:hAnsi="Arial" w:cs="Arial"/>
          <w:sz w:val="24"/>
          <w:szCs w:val="24"/>
        </w:rPr>
        <w:t xml:space="preserve">. </w:t>
      </w:r>
      <w:r w:rsidR="4DD34400" w:rsidRPr="00BD5EE3">
        <w:rPr>
          <w:rFonts w:ascii="Arial" w:hAnsi="Arial" w:cs="Arial"/>
          <w:sz w:val="24"/>
          <w:szCs w:val="24"/>
        </w:rPr>
        <w:t xml:space="preserve">All the CXR </w:t>
      </w:r>
      <w:r w:rsidR="7EEEF99F" w:rsidRPr="00BD5EE3">
        <w:rPr>
          <w:rFonts w:ascii="Arial" w:hAnsi="Arial" w:cs="Arial"/>
          <w:sz w:val="24"/>
          <w:szCs w:val="24"/>
        </w:rPr>
        <w:t>were</w:t>
      </w:r>
      <w:r w:rsidR="4DD34400" w:rsidRPr="00BD5EE3">
        <w:rPr>
          <w:rFonts w:ascii="Arial" w:hAnsi="Arial" w:cs="Arial"/>
          <w:sz w:val="24"/>
          <w:szCs w:val="24"/>
        </w:rPr>
        <w:t xml:space="preserve"> reviewed by an experienced thoracic registrar or a consultant. </w:t>
      </w:r>
      <w:r w:rsidR="5B5D6F6D" w:rsidRPr="00BD5EE3">
        <w:rPr>
          <w:rFonts w:ascii="Arial" w:hAnsi="Arial" w:cs="Arial"/>
          <w:sz w:val="24"/>
          <w:szCs w:val="24"/>
        </w:rPr>
        <w:t xml:space="preserve">In </w:t>
      </w:r>
      <w:r w:rsidR="23695484" w:rsidRPr="00BD5EE3">
        <w:rPr>
          <w:rFonts w:ascii="Arial" w:hAnsi="Arial" w:cs="Arial"/>
          <w:sz w:val="24"/>
          <w:szCs w:val="24"/>
        </w:rPr>
        <w:t>t</w:t>
      </w:r>
      <w:r w:rsidR="4DD34400" w:rsidRPr="00BD5EE3">
        <w:rPr>
          <w:rFonts w:ascii="Arial" w:hAnsi="Arial" w:cs="Arial"/>
          <w:sz w:val="24"/>
          <w:szCs w:val="24"/>
        </w:rPr>
        <w:t>hirteen (</w:t>
      </w:r>
      <w:r w:rsidR="19E87AEE" w:rsidRPr="00BD5EE3">
        <w:rPr>
          <w:rFonts w:ascii="Arial" w:hAnsi="Arial" w:cs="Arial"/>
          <w:sz w:val="24"/>
          <w:szCs w:val="24"/>
        </w:rPr>
        <w:t>3</w:t>
      </w:r>
      <w:r w:rsidR="4DD34400" w:rsidRPr="00BD5EE3">
        <w:rPr>
          <w:rFonts w:ascii="Arial" w:hAnsi="Arial" w:cs="Arial"/>
          <w:sz w:val="24"/>
          <w:szCs w:val="24"/>
        </w:rPr>
        <w:t xml:space="preserve">%) out of those </w:t>
      </w:r>
      <w:r w:rsidR="19E87AEE" w:rsidRPr="00BD5EE3">
        <w:rPr>
          <w:rFonts w:ascii="Arial" w:hAnsi="Arial" w:cs="Arial"/>
          <w:sz w:val="24"/>
          <w:szCs w:val="24"/>
        </w:rPr>
        <w:t>17</w:t>
      </w:r>
      <w:r w:rsidR="4DD34400" w:rsidRPr="00BD5EE3">
        <w:rPr>
          <w:rFonts w:ascii="Arial" w:hAnsi="Arial" w:cs="Arial"/>
          <w:sz w:val="24"/>
          <w:szCs w:val="24"/>
        </w:rPr>
        <w:t xml:space="preserve"> patients’ </w:t>
      </w:r>
      <w:r w:rsidR="02BBDE70" w:rsidRPr="00BD5EE3">
        <w:rPr>
          <w:rFonts w:ascii="Arial" w:hAnsi="Arial" w:cs="Arial"/>
          <w:sz w:val="24"/>
          <w:szCs w:val="24"/>
        </w:rPr>
        <w:t xml:space="preserve">the </w:t>
      </w:r>
      <w:r w:rsidR="4DD34400" w:rsidRPr="00BD5EE3">
        <w:rPr>
          <w:rFonts w:ascii="Arial" w:hAnsi="Arial" w:cs="Arial"/>
          <w:sz w:val="24"/>
          <w:szCs w:val="24"/>
        </w:rPr>
        <w:t>CXR was satisfactory</w:t>
      </w:r>
      <w:r w:rsidR="1964385B" w:rsidRPr="00BD5EE3">
        <w:rPr>
          <w:rFonts w:ascii="Arial" w:hAnsi="Arial" w:cs="Arial"/>
          <w:sz w:val="24"/>
          <w:szCs w:val="24"/>
        </w:rPr>
        <w:t>,</w:t>
      </w:r>
      <w:r w:rsidR="4DD34400" w:rsidRPr="00BD5EE3">
        <w:rPr>
          <w:rFonts w:ascii="Arial" w:hAnsi="Arial" w:cs="Arial"/>
          <w:sz w:val="24"/>
          <w:szCs w:val="24"/>
        </w:rPr>
        <w:t xml:space="preserve"> which included </w:t>
      </w:r>
      <w:r w:rsidR="19E87AEE" w:rsidRPr="00BD5EE3">
        <w:rPr>
          <w:rFonts w:ascii="Arial" w:hAnsi="Arial" w:cs="Arial"/>
          <w:sz w:val="24"/>
          <w:szCs w:val="24"/>
        </w:rPr>
        <w:t xml:space="preserve">3 </w:t>
      </w:r>
      <w:r w:rsidR="4DD34400" w:rsidRPr="00BD5EE3">
        <w:rPr>
          <w:rFonts w:ascii="Arial" w:hAnsi="Arial" w:cs="Arial"/>
          <w:sz w:val="24"/>
          <w:szCs w:val="24"/>
        </w:rPr>
        <w:t xml:space="preserve">patients </w:t>
      </w:r>
      <w:r w:rsidR="1964385B" w:rsidRPr="00BD5EE3">
        <w:rPr>
          <w:rFonts w:ascii="Arial" w:hAnsi="Arial" w:cs="Arial"/>
          <w:sz w:val="24"/>
          <w:szCs w:val="24"/>
        </w:rPr>
        <w:t xml:space="preserve">who </w:t>
      </w:r>
      <w:r w:rsidR="4DD34400" w:rsidRPr="00BD5EE3">
        <w:rPr>
          <w:rFonts w:ascii="Arial" w:hAnsi="Arial" w:cs="Arial"/>
          <w:sz w:val="24"/>
          <w:szCs w:val="24"/>
        </w:rPr>
        <w:t>had a small to moderate pneumothorax</w:t>
      </w:r>
      <w:r w:rsidR="1964385B" w:rsidRPr="00BD5EE3">
        <w:rPr>
          <w:rFonts w:ascii="Arial" w:hAnsi="Arial" w:cs="Arial"/>
          <w:sz w:val="24"/>
          <w:szCs w:val="24"/>
        </w:rPr>
        <w:t>,</w:t>
      </w:r>
      <w:r w:rsidR="4DD34400" w:rsidRPr="00BD5EE3">
        <w:rPr>
          <w:rFonts w:ascii="Arial" w:hAnsi="Arial" w:cs="Arial"/>
          <w:sz w:val="24"/>
          <w:szCs w:val="24"/>
        </w:rPr>
        <w:t xml:space="preserve"> but there was no </w:t>
      </w:r>
      <w:r w:rsidR="4DD34400" w:rsidRPr="00BD5EE3">
        <w:rPr>
          <w:rFonts w:ascii="Arial" w:hAnsi="Arial" w:cs="Arial"/>
          <w:sz w:val="24"/>
          <w:szCs w:val="24"/>
        </w:rPr>
        <w:lastRenderedPageBreak/>
        <w:t>clinical compromise and no indication for intervention</w:t>
      </w:r>
      <w:r w:rsidR="2B380763" w:rsidRPr="00BD5EE3">
        <w:rPr>
          <w:rFonts w:ascii="Arial" w:hAnsi="Arial" w:cs="Arial"/>
          <w:sz w:val="24"/>
          <w:szCs w:val="24"/>
        </w:rPr>
        <w:t xml:space="preserve">, as a result of this, they were discharged. </w:t>
      </w:r>
      <w:r w:rsidR="4DD34400" w:rsidRPr="00BD5EE3">
        <w:rPr>
          <w:rFonts w:ascii="Arial" w:hAnsi="Arial" w:cs="Arial"/>
          <w:sz w:val="24"/>
          <w:szCs w:val="24"/>
        </w:rPr>
        <w:t xml:space="preserve"> However, </w:t>
      </w:r>
      <w:r w:rsidR="19E87AEE" w:rsidRPr="00BD5EE3">
        <w:rPr>
          <w:rFonts w:ascii="Arial" w:hAnsi="Arial" w:cs="Arial"/>
          <w:sz w:val="24"/>
          <w:szCs w:val="24"/>
        </w:rPr>
        <w:t>1</w:t>
      </w:r>
      <w:r w:rsidR="4DD34400" w:rsidRPr="00BD5EE3">
        <w:rPr>
          <w:rFonts w:ascii="Arial" w:hAnsi="Arial" w:cs="Arial"/>
          <w:sz w:val="24"/>
          <w:szCs w:val="24"/>
        </w:rPr>
        <w:t xml:space="preserve"> </w:t>
      </w:r>
      <w:r w:rsidR="19E87AEE" w:rsidRPr="00BD5EE3">
        <w:rPr>
          <w:rFonts w:ascii="Arial" w:hAnsi="Arial" w:cs="Arial"/>
          <w:sz w:val="24"/>
          <w:szCs w:val="24"/>
        </w:rPr>
        <w:t xml:space="preserve">(0.2%) </w:t>
      </w:r>
      <w:r w:rsidR="4DD34400" w:rsidRPr="00BD5EE3">
        <w:rPr>
          <w:rFonts w:ascii="Arial" w:hAnsi="Arial" w:cs="Arial"/>
          <w:sz w:val="24"/>
          <w:szCs w:val="24"/>
        </w:rPr>
        <w:t xml:space="preserve">of those </w:t>
      </w:r>
      <w:r w:rsidR="19E87AEE" w:rsidRPr="00BD5EE3">
        <w:rPr>
          <w:rFonts w:ascii="Arial" w:hAnsi="Arial" w:cs="Arial"/>
          <w:sz w:val="24"/>
          <w:szCs w:val="24"/>
        </w:rPr>
        <w:t>3</w:t>
      </w:r>
      <w:r w:rsidR="4DD34400" w:rsidRPr="00BD5EE3">
        <w:rPr>
          <w:rFonts w:ascii="Arial" w:hAnsi="Arial" w:cs="Arial"/>
          <w:sz w:val="24"/>
          <w:szCs w:val="24"/>
        </w:rPr>
        <w:t xml:space="preserve"> patients </w:t>
      </w:r>
      <w:r w:rsidR="1964385B" w:rsidRPr="00BD5EE3">
        <w:rPr>
          <w:rFonts w:ascii="Arial" w:hAnsi="Arial" w:cs="Arial"/>
          <w:sz w:val="24"/>
          <w:szCs w:val="24"/>
        </w:rPr>
        <w:t>was</w:t>
      </w:r>
      <w:r w:rsidR="4DD34400" w:rsidRPr="00BD5EE3">
        <w:rPr>
          <w:rFonts w:ascii="Arial" w:hAnsi="Arial" w:cs="Arial"/>
          <w:sz w:val="24"/>
          <w:szCs w:val="24"/>
        </w:rPr>
        <w:t xml:space="preserve"> readmitted two days after the discharge due to worsening dyspnoea. A CXR was performed in </w:t>
      </w:r>
      <w:r w:rsidR="1964385B" w:rsidRPr="00BD5EE3">
        <w:rPr>
          <w:rFonts w:ascii="Arial" w:hAnsi="Arial" w:cs="Arial"/>
          <w:sz w:val="24"/>
          <w:szCs w:val="24"/>
        </w:rPr>
        <w:t xml:space="preserve">the </w:t>
      </w:r>
      <w:r w:rsidR="4DD34400" w:rsidRPr="00BD5EE3">
        <w:rPr>
          <w:rFonts w:ascii="Arial" w:hAnsi="Arial" w:cs="Arial"/>
          <w:sz w:val="24"/>
          <w:szCs w:val="24"/>
        </w:rPr>
        <w:t xml:space="preserve">emergency department which demonstrated </w:t>
      </w:r>
      <w:r w:rsidR="1964385B" w:rsidRPr="00BD5EE3">
        <w:rPr>
          <w:rFonts w:ascii="Arial" w:hAnsi="Arial" w:cs="Arial"/>
          <w:sz w:val="24"/>
          <w:szCs w:val="24"/>
        </w:rPr>
        <w:t xml:space="preserve">that </w:t>
      </w:r>
      <w:r w:rsidR="4DD34400" w:rsidRPr="00BD5EE3">
        <w:rPr>
          <w:rFonts w:ascii="Arial" w:hAnsi="Arial" w:cs="Arial"/>
          <w:sz w:val="24"/>
          <w:szCs w:val="24"/>
        </w:rPr>
        <w:t xml:space="preserve">the pneumothorax had increased in size considerably </w:t>
      </w:r>
      <w:r w:rsidR="1964385B" w:rsidRPr="00BD5EE3">
        <w:rPr>
          <w:rFonts w:ascii="Arial" w:hAnsi="Arial" w:cs="Arial"/>
          <w:sz w:val="24"/>
          <w:szCs w:val="24"/>
        </w:rPr>
        <w:t>compared</w:t>
      </w:r>
      <w:r w:rsidR="4DD34400" w:rsidRPr="00BD5EE3">
        <w:rPr>
          <w:rFonts w:ascii="Arial" w:hAnsi="Arial" w:cs="Arial"/>
          <w:sz w:val="24"/>
          <w:szCs w:val="24"/>
        </w:rPr>
        <w:t xml:space="preserve"> to </w:t>
      </w:r>
      <w:r w:rsidR="5FB87A71" w:rsidRPr="00BD5EE3">
        <w:rPr>
          <w:rFonts w:ascii="Arial" w:hAnsi="Arial" w:cs="Arial"/>
          <w:sz w:val="24"/>
          <w:szCs w:val="24"/>
        </w:rPr>
        <w:t>the CXR</w:t>
      </w:r>
      <w:r w:rsidR="2B380763" w:rsidRPr="00BD5EE3">
        <w:rPr>
          <w:rFonts w:ascii="Arial" w:hAnsi="Arial" w:cs="Arial"/>
          <w:sz w:val="24"/>
          <w:szCs w:val="24"/>
        </w:rPr>
        <w:t xml:space="preserve"> prior to discharge</w:t>
      </w:r>
      <w:r w:rsidR="1964385B" w:rsidRPr="00BD5EE3">
        <w:rPr>
          <w:rFonts w:ascii="Arial" w:hAnsi="Arial" w:cs="Arial"/>
          <w:sz w:val="24"/>
          <w:szCs w:val="24"/>
        </w:rPr>
        <w:t>. A</w:t>
      </w:r>
      <w:r w:rsidR="4DD34400" w:rsidRPr="00BD5EE3">
        <w:rPr>
          <w:rFonts w:ascii="Arial" w:hAnsi="Arial" w:cs="Arial"/>
          <w:sz w:val="24"/>
          <w:szCs w:val="24"/>
        </w:rPr>
        <w:t xml:space="preserve"> CD was inserted as the result of the large pneumothorax.  </w:t>
      </w:r>
      <w:r w:rsidR="1964385B" w:rsidRPr="00BD5EE3">
        <w:rPr>
          <w:rFonts w:ascii="Arial" w:hAnsi="Arial" w:cs="Arial"/>
          <w:sz w:val="24"/>
          <w:szCs w:val="24"/>
        </w:rPr>
        <w:t xml:space="preserve">The patient </w:t>
      </w:r>
      <w:r w:rsidR="4DD34400" w:rsidRPr="00BD5EE3">
        <w:rPr>
          <w:rFonts w:ascii="Arial" w:hAnsi="Arial" w:cs="Arial"/>
          <w:sz w:val="24"/>
          <w:szCs w:val="24"/>
        </w:rPr>
        <w:t>was discharged six days later with the CD connected to an ambulatory chest drainage system (ACDS). The CD was removed two weeks after the discharge. F</w:t>
      </w:r>
      <w:r w:rsidR="46EAFE8E" w:rsidRPr="00BD5EE3">
        <w:rPr>
          <w:rFonts w:ascii="Arial" w:hAnsi="Arial" w:cs="Arial"/>
          <w:sz w:val="24"/>
          <w:szCs w:val="24"/>
        </w:rPr>
        <w:t>ive</w:t>
      </w:r>
      <w:r w:rsidR="4DD34400" w:rsidRPr="00BD5EE3">
        <w:rPr>
          <w:rFonts w:ascii="Arial" w:hAnsi="Arial" w:cs="Arial"/>
          <w:sz w:val="24"/>
          <w:szCs w:val="24"/>
        </w:rPr>
        <w:t xml:space="preserve"> other patients (</w:t>
      </w:r>
      <w:r w:rsidR="32CD82F9" w:rsidRPr="00BD5EE3">
        <w:rPr>
          <w:rFonts w:ascii="Arial" w:hAnsi="Arial" w:cs="Arial"/>
          <w:sz w:val="24"/>
          <w:szCs w:val="24"/>
        </w:rPr>
        <w:t>1</w:t>
      </w:r>
      <w:r w:rsidR="4DD34400" w:rsidRPr="00BD5EE3">
        <w:rPr>
          <w:rFonts w:ascii="Arial" w:hAnsi="Arial" w:cs="Arial"/>
          <w:sz w:val="24"/>
          <w:szCs w:val="24"/>
        </w:rPr>
        <w:t xml:space="preserve">%) out of the </w:t>
      </w:r>
      <w:r w:rsidR="32CD82F9" w:rsidRPr="00BD5EE3">
        <w:rPr>
          <w:rFonts w:ascii="Arial" w:hAnsi="Arial" w:cs="Arial"/>
          <w:sz w:val="24"/>
          <w:szCs w:val="24"/>
        </w:rPr>
        <w:t>17</w:t>
      </w:r>
      <w:r w:rsidR="4DD34400" w:rsidRPr="00BD5EE3">
        <w:rPr>
          <w:rFonts w:ascii="Arial" w:hAnsi="Arial" w:cs="Arial"/>
          <w:sz w:val="24"/>
          <w:szCs w:val="24"/>
        </w:rPr>
        <w:t xml:space="preserve"> who had CXR required chest drain reinsertion due to pneumotho</w:t>
      </w:r>
      <w:r w:rsidR="506B9BFB" w:rsidRPr="00BD5EE3">
        <w:rPr>
          <w:rFonts w:ascii="Arial" w:hAnsi="Arial" w:cs="Arial"/>
          <w:sz w:val="24"/>
          <w:szCs w:val="24"/>
        </w:rPr>
        <w:t>rax and/or surgical emphysema. T</w:t>
      </w:r>
      <w:r w:rsidR="4DD34400" w:rsidRPr="00BD5EE3">
        <w:rPr>
          <w:rFonts w:ascii="Arial" w:hAnsi="Arial" w:cs="Arial"/>
          <w:sz w:val="24"/>
          <w:szCs w:val="24"/>
        </w:rPr>
        <w:t xml:space="preserve">he CD was subsequently removed after three to </w:t>
      </w:r>
      <w:r w:rsidR="46EAFE8E" w:rsidRPr="00BD5EE3">
        <w:rPr>
          <w:rFonts w:ascii="Arial" w:hAnsi="Arial" w:cs="Arial"/>
          <w:sz w:val="24"/>
          <w:szCs w:val="24"/>
        </w:rPr>
        <w:t>six</w:t>
      </w:r>
      <w:r w:rsidR="4DD34400" w:rsidRPr="00BD5EE3">
        <w:rPr>
          <w:rFonts w:ascii="Arial" w:hAnsi="Arial" w:cs="Arial"/>
          <w:sz w:val="24"/>
          <w:szCs w:val="24"/>
        </w:rPr>
        <w:t xml:space="preserve"> days with no additional complications. </w:t>
      </w:r>
    </w:p>
    <w:p w14:paraId="3C9067FF" w14:textId="2A70FEF4" w:rsidR="00AE5B07" w:rsidRDefault="00A70E4B" w:rsidP="00B92097">
      <w:pPr>
        <w:spacing w:before="240" w:line="480" w:lineRule="auto"/>
        <w:rPr>
          <w:rFonts w:ascii="Arial" w:hAnsi="Arial" w:cs="Arial"/>
          <w:sz w:val="24"/>
          <w:szCs w:val="24"/>
        </w:rPr>
      </w:pPr>
      <w:bookmarkStart w:id="3" w:name="_Hlk50564253"/>
      <w:r w:rsidRPr="00507836">
        <w:rPr>
          <w:rFonts w:ascii="Arial" w:hAnsi="Arial" w:cs="Arial"/>
          <w:sz w:val="24"/>
          <w:szCs w:val="24"/>
        </w:rPr>
        <w:t>The remaining 367</w:t>
      </w:r>
      <w:r>
        <w:rPr>
          <w:rFonts w:ascii="Arial" w:hAnsi="Arial" w:cs="Arial"/>
          <w:sz w:val="24"/>
          <w:szCs w:val="24"/>
        </w:rPr>
        <w:t xml:space="preserve"> patients (</w:t>
      </w:r>
      <w:r w:rsidR="00D2395D">
        <w:rPr>
          <w:rFonts w:ascii="Arial" w:hAnsi="Arial" w:cs="Arial"/>
          <w:sz w:val="24"/>
          <w:szCs w:val="24"/>
        </w:rPr>
        <w:t>8</w:t>
      </w:r>
      <w:r>
        <w:rPr>
          <w:rFonts w:ascii="Arial" w:hAnsi="Arial" w:cs="Arial"/>
          <w:sz w:val="24"/>
          <w:szCs w:val="24"/>
        </w:rPr>
        <w:t xml:space="preserve">6%) who did not have CXR following the CD removal in Group 1 were monitored in hospital over </w:t>
      </w:r>
      <w:r w:rsidRPr="00507836">
        <w:rPr>
          <w:rFonts w:ascii="Arial" w:hAnsi="Arial" w:cs="Arial"/>
          <w:sz w:val="24"/>
          <w:szCs w:val="24"/>
        </w:rPr>
        <w:t>two hours. They</w:t>
      </w:r>
      <w:r>
        <w:rPr>
          <w:rFonts w:ascii="Arial" w:hAnsi="Arial" w:cs="Arial"/>
          <w:sz w:val="24"/>
          <w:szCs w:val="24"/>
        </w:rPr>
        <w:t xml:space="preserve"> remained clinically </w:t>
      </w:r>
      <w:r w:rsidR="00C60C4E">
        <w:rPr>
          <w:rFonts w:ascii="Arial" w:hAnsi="Arial" w:cs="Arial"/>
          <w:sz w:val="24"/>
          <w:szCs w:val="24"/>
        </w:rPr>
        <w:t>well,</w:t>
      </w:r>
      <w:r>
        <w:rPr>
          <w:rFonts w:ascii="Arial" w:hAnsi="Arial" w:cs="Arial"/>
          <w:sz w:val="24"/>
          <w:szCs w:val="24"/>
        </w:rPr>
        <w:t xml:space="preserve"> and no abnormalities </w:t>
      </w:r>
      <w:r w:rsidRPr="00507836">
        <w:rPr>
          <w:rFonts w:ascii="Arial" w:hAnsi="Arial" w:cs="Arial"/>
          <w:sz w:val="24"/>
          <w:szCs w:val="24"/>
        </w:rPr>
        <w:t>were found</w:t>
      </w:r>
      <w:r>
        <w:rPr>
          <w:rFonts w:ascii="Arial" w:hAnsi="Arial" w:cs="Arial"/>
          <w:sz w:val="24"/>
          <w:szCs w:val="24"/>
        </w:rPr>
        <w:t xml:space="preserve"> on auscultation of their chest, and therefore they were deemed to be fit for discharge. </w:t>
      </w:r>
    </w:p>
    <w:p w14:paraId="0AF27F73" w14:textId="5410A63B" w:rsidR="00AE5B07" w:rsidRPr="00A91CE1" w:rsidRDefault="7FFF02A1" w:rsidP="00AE5B07">
      <w:pPr>
        <w:spacing w:before="240" w:line="480" w:lineRule="auto"/>
        <w:rPr>
          <w:rFonts w:ascii="Arial" w:hAnsi="Arial" w:cs="Arial"/>
          <w:sz w:val="24"/>
          <w:szCs w:val="24"/>
        </w:rPr>
      </w:pPr>
      <w:r w:rsidRPr="77F044A9">
        <w:rPr>
          <w:rFonts w:ascii="Arial" w:hAnsi="Arial" w:cs="Arial"/>
          <w:sz w:val="24"/>
          <w:szCs w:val="24"/>
        </w:rPr>
        <w:t xml:space="preserve">In Group 2, a total of 1467 patients’ (90%) </w:t>
      </w:r>
      <w:r w:rsidR="646BDDB4" w:rsidRPr="77F044A9">
        <w:rPr>
          <w:rFonts w:ascii="Arial" w:hAnsi="Arial" w:cs="Arial"/>
          <w:sz w:val="24"/>
          <w:szCs w:val="24"/>
        </w:rPr>
        <w:t xml:space="preserve">a </w:t>
      </w:r>
      <w:r w:rsidRPr="77F044A9">
        <w:rPr>
          <w:rFonts w:ascii="Arial" w:hAnsi="Arial" w:cs="Arial"/>
          <w:sz w:val="24"/>
          <w:szCs w:val="24"/>
        </w:rPr>
        <w:t xml:space="preserve">CXR were assessed as satisfactory after the CD removal, and 157 patients (10%) had abnormal finding from the CXR. Forty (2%) out of 157 patients did not need any additional intervention despite the abnormal findings of their CXR. The remaining 117 patients (8%) who had abnormal CXR post chest CD removal required further intervention. Five of them (0.3%) needed reinsertion of a CD due to the finding of large pneumothorax and/or surgical emphysema on the CXR. One hundred and six patients (7%) had repeated CXR on the following day, and 98 (6%) of them had unchanged or improved pneumothorax, their clinical presentation and chest auscultation remained unchanged. Eight (0.5%) </w:t>
      </w:r>
      <w:r w:rsidRPr="77F044A9">
        <w:rPr>
          <w:rFonts w:ascii="Arial" w:hAnsi="Arial" w:cs="Arial"/>
          <w:sz w:val="24"/>
          <w:szCs w:val="24"/>
        </w:rPr>
        <w:lastRenderedPageBreak/>
        <w:t xml:space="preserve">out of 106 patients required CD reinsertion after the repeat of a CXR due to worsening pneumothorax and/or surgical emphysema.  Six (0.3%) of those 117 patients were discharged with a plan to repeat a CXR in one week following their discharge from the hospital, and all their CXR showed unchanged or some improvement comparing to the CXR prior to discharge. Among those 117 patients, a total of 112 patients (7.6%) had repeated CXR on the following day or within one week, the CXR of 104 (7.1%) patients remained the same or improved. </w:t>
      </w:r>
    </w:p>
    <w:p w14:paraId="14102224" w14:textId="77777777" w:rsidR="00AE5B07" w:rsidRPr="00A91CE1" w:rsidRDefault="00AE5B07" w:rsidP="00AE5B07">
      <w:pPr>
        <w:spacing w:before="240" w:line="480" w:lineRule="auto"/>
        <w:rPr>
          <w:rFonts w:ascii="Arial" w:hAnsi="Arial" w:cs="Arial"/>
          <w:sz w:val="24"/>
          <w:szCs w:val="24"/>
        </w:rPr>
      </w:pPr>
      <w:r w:rsidRPr="00A91CE1">
        <w:rPr>
          <w:rFonts w:ascii="Arial" w:hAnsi="Arial" w:cs="Arial"/>
          <w:sz w:val="24"/>
          <w:szCs w:val="24"/>
        </w:rPr>
        <w:t xml:space="preserve">A total of 13 patients (0.8%) needed CD reinsertion in Group 2. Twelve out of those thirteen patients (0.8%) had some degree of respiratory instabilities (Table 4).  There was only one patient (0.06%) who needed CD reinsertion did not have any clinical signs or symptoms to indicate his pneumothorax had worsened. The indication of the CD reinsertion for him was clinical judgement from the worsening pneumothorax of the repeated CXR. </w:t>
      </w:r>
    </w:p>
    <w:p w14:paraId="4E520B82" w14:textId="77777777" w:rsidR="00AE5B07" w:rsidRDefault="00AE5B07" w:rsidP="00A70E4B">
      <w:pPr>
        <w:spacing w:before="240" w:line="480" w:lineRule="auto"/>
        <w:rPr>
          <w:rFonts w:ascii="Arial" w:hAnsi="Arial" w:cs="Arial"/>
          <w:sz w:val="24"/>
          <w:szCs w:val="24"/>
        </w:rPr>
      </w:pPr>
    </w:p>
    <w:p w14:paraId="79AFE4B1" w14:textId="7B0CF2ED" w:rsidR="00723C1D" w:rsidRDefault="00723C1D" w:rsidP="001005AB">
      <w:pPr>
        <w:spacing w:line="360" w:lineRule="auto"/>
        <w:jc w:val="both"/>
        <w:rPr>
          <w:rFonts w:ascii="Arial" w:hAnsi="Arial" w:cs="Arial"/>
          <w:sz w:val="24"/>
          <w:szCs w:val="24"/>
        </w:rPr>
      </w:pPr>
    </w:p>
    <w:p w14:paraId="3AD0738C" w14:textId="69ED88AA" w:rsidR="00A70E4B" w:rsidRDefault="00A70E4B" w:rsidP="001005AB">
      <w:pPr>
        <w:spacing w:line="360" w:lineRule="auto"/>
        <w:jc w:val="both"/>
        <w:rPr>
          <w:rFonts w:ascii="Arial" w:hAnsi="Arial" w:cs="Arial"/>
          <w:sz w:val="24"/>
          <w:szCs w:val="24"/>
        </w:rPr>
      </w:pPr>
    </w:p>
    <w:p w14:paraId="58A0D48C" w14:textId="2D06E331" w:rsidR="00A70E4B" w:rsidRDefault="00A70E4B" w:rsidP="001005AB">
      <w:pPr>
        <w:spacing w:line="360" w:lineRule="auto"/>
        <w:jc w:val="both"/>
        <w:rPr>
          <w:rFonts w:ascii="Arial" w:hAnsi="Arial" w:cs="Arial"/>
          <w:sz w:val="24"/>
          <w:szCs w:val="24"/>
        </w:rPr>
      </w:pPr>
    </w:p>
    <w:p w14:paraId="7C468A97" w14:textId="393FC11C" w:rsidR="00A70E4B" w:rsidRDefault="00A70E4B" w:rsidP="001005AB">
      <w:pPr>
        <w:spacing w:line="360" w:lineRule="auto"/>
        <w:jc w:val="both"/>
        <w:rPr>
          <w:rFonts w:ascii="Arial" w:hAnsi="Arial" w:cs="Arial"/>
          <w:sz w:val="24"/>
          <w:szCs w:val="24"/>
        </w:rPr>
      </w:pPr>
    </w:p>
    <w:p w14:paraId="5DE02B8F" w14:textId="7BF3E55C" w:rsidR="00A70E4B" w:rsidRDefault="00A70E4B" w:rsidP="001005AB">
      <w:pPr>
        <w:spacing w:line="360" w:lineRule="auto"/>
        <w:jc w:val="both"/>
        <w:rPr>
          <w:rFonts w:ascii="Arial" w:hAnsi="Arial" w:cs="Arial"/>
          <w:sz w:val="24"/>
          <w:szCs w:val="24"/>
        </w:rPr>
      </w:pPr>
    </w:p>
    <w:p w14:paraId="6F606EA0" w14:textId="77777777" w:rsidR="00C51408" w:rsidRDefault="00C51408" w:rsidP="001005AB">
      <w:pPr>
        <w:spacing w:line="360" w:lineRule="auto"/>
        <w:jc w:val="both"/>
        <w:rPr>
          <w:rFonts w:ascii="Arial" w:hAnsi="Arial" w:cs="Arial"/>
          <w:sz w:val="16"/>
          <w:szCs w:val="16"/>
        </w:rPr>
      </w:pPr>
    </w:p>
    <w:p w14:paraId="6D784B2A" w14:textId="763C7B36" w:rsidR="001005AB" w:rsidRPr="000B54A1" w:rsidRDefault="00096E49" w:rsidP="001005AB">
      <w:pPr>
        <w:spacing w:line="360" w:lineRule="auto"/>
        <w:jc w:val="both"/>
        <w:rPr>
          <w:rFonts w:ascii="Arial" w:hAnsi="Arial" w:cs="Arial"/>
          <w:sz w:val="16"/>
          <w:szCs w:val="16"/>
        </w:rPr>
      </w:pPr>
      <w:r>
        <w:rPr>
          <w:rFonts w:ascii="Arial" w:hAnsi="Arial" w:cs="Arial"/>
          <w:noProof/>
          <w:sz w:val="16"/>
          <w:szCs w:val="16"/>
        </w:rPr>
        <w:lastRenderedPageBreak/>
        <w:drawing>
          <wp:anchor distT="0" distB="0" distL="114300" distR="114300" simplePos="0" relativeHeight="251658240" behindDoc="0" locked="0" layoutInCell="1" allowOverlap="1" wp14:anchorId="3ADA0134" wp14:editId="38AFE1AF">
            <wp:simplePos x="0" y="0"/>
            <wp:positionH relativeFrom="margin">
              <wp:posOffset>-548640</wp:posOffset>
            </wp:positionH>
            <wp:positionV relativeFrom="paragraph">
              <wp:posOffset>190500</wp:posOffset>
            </wp:positionV>
            <wp:extent cx="6949440" cy="8277225"/>
            <wp:effectExtent l="0" t="0" r="3810" b="9525"/>
            <wp:wrapThrough wrapText="bothSides">
              <wp:wrapPolygon edited="0">
                <wp:start x="0" y="0"/>
                <wp:lineTo x="0" y="21575"/>
                <wp:lineTo x="21553" y="21575"/>
                <wp:lineTo x="215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9440" cy="827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5AB" w:rsidRPr="000B54A1">
        <w:rPr>
          <w:rFonts w:ascii="Arial" w:hAnsi="Arial" w:cs="Arial"/>
          <w:sz w:val="16"/>
          <w:szCs w:val="16"/>
        </w:rPr>
        <w:t xml:space="preserve">Figure 1. Impact of post chest drain removal CXR on patient management after lung </w:t>
      </w:r>
      <w:proofErr w:type="gramStart"/>
      <w:r w:rsidR="001005AB" w:rsidRPr="000B54A1">
        <w:rPr>
          <w:rFonts w:ascii="Arial" w:hAnsi="Arial" w:cs="Arial"/>
          <w:sz w:val="16"/>
          <w:szCs w:val="16"/>
        </w:rPr>
        <w:t>resection</w:t>
      </w:r>
      <w:proofErr w:type="gramEnd"/>
      <w:r w:rsidR="001005AB" w:rsidRPr="000B54A1">
        <w:rPr>
          <w:rFonts w:ascii="Arial" w:hAnsi="Arial" w:cs="Arial"/>
          <w:sz w:val="16"/>
          <w:szCs w:val="16"/>
        </w:rPr>
        <w:t xml:space="preserve"> </w:t>
      </w:r>
    </w:p>
    <w:p w14:paraId="55FF84EB" w14:textId="78A7468F" w:rsidR="001005AB" w:rsidRPr="00512B4E" w:rsidRDefault="001005AB" w:rsidP="00096E49">
      <w:pPr>
        <w:spacing w:line="360" w:lineRule="auto"/>
        <w:jc w:val="both"/>
        <w:rPr>
          <w:rFonts w:ascii="Arial" w:hAnsi="Arial" w:cs="Arial"/>
          <w:sz w:val="16"/>
          <w:szCs w:val="16"/>
        </w:rPr>
      </w:pPr>
    </w:p>
    <w:bookmarkEnd w:id="3"/>
    <w:p w14:paraId="465E5B18" w14:textId="34D021AA" w:rsidR="00723C1D" w:rsidRPr="0017248D" w:rsidRDefault="00A218C8" w:rsidP="00F7220A">
      <w:pPr>
        <w:spacing w:line="360" w:lineRule="auto"/>
        <w:rPr>
          <w:rFonts w:ascii="Arial" w:hAnsi="Arial" w:cs="Arial"/>
          <w:sz w:val="24"/>
          <w:szCs w:val="24"/>
        </w:rPr>
      </w:pPr>
      <w:r w:rsidRPr="00507836">
        <w:rPr>
          <w:rFonts w:ascii="Arial" w:hAnsi="Arial" w:cs="Arial"/>
          <w:sz w:val="24"/>
          <w:szCs w:val="24"/>
        </w:rPr>
        <w:lastRenderedPageBreak/>
        <w:t>The l</w:t>
      </w:r>
      <w:r w:rsidR="00723C1D">
        <w:rPr>
          <w:rFonts w:ascii="Arial" w:hAnsi="Arial" w:cs="Arial"/>
          <w:sz w:val="24"/>
          <w:szCs w:val="24"/>
        </w:rPr>
        <w:t xml:space="preserve">ength of </w:t>
      </w:r>
      <w:r w:rsidR="000F798B">
        <w:rPr>
          <w:rFonts w:ascii="Arial" w:hAnsi="Arial" w:cs="Arial"/>
          <w:sz w:val="24"/>
          <w:szCs w:val="24"/>
        </w:rPr>
        <w:t xml:space="preserve">time while the </w:t>
      </w:r>
      <w:r w:rsidR="00723C1D">
        <w:rPr>
          <w:rFonts w:ascii="Arial" w:hAnsi="Arial" w:cs="Arial"/>
          <w:sz w:val="24"/>
          <w:szCs w:val="24"/>
        </w:rPr>
        <w:t xml:space="preserve">chest drain </w:t>
      </w:r>
      <w:r w:rsidR="00517B91">
        <w:rPr>
          <w:rFonts w:ascii="Arial" w:hAnsi="Arial" w:cs="Arial"/>
          <w:sz w:val="24"/>
          <w:szCs w:val="24"/>
        </w:rPr>
        <w:t xml:space="preserve">was </w:t>
      </w:r>
      <w:r w:rsidR="00723C1D">
        <w:rPr>
          <w:rFonts w:ascii="Arial" w:hAnsi="Arial" w:cs="Arial"/>
          <w:sz w:val="24"/>
          <w:szCs w:val="24"/>
        </w:rPr>
        <w:t>in situ, number of days of hospit</w:t>
      </w:r>
      <w:r w:rsidR="00723C1D" w:rsidRPr="00507836">
        <w:rPr>
          <w:rFonts w:ascii="Arial" w:hAnsi="Arial" w:cs="Arial"/>
          <w:sz w:val="24"/>
          <w:szCs w:val="24"/>
        </w:rPr>
        <w:t>a</w:t>
      </w:r>
      <w:r w:rsidRPr="00507836">
        <w:rPr>
          <w:rFonts w:ascii="Arial" w:hAnsi="Arial" w:cs="Arial"/>
          <w:sz w:val="24"/>
          <w:szCs w:val="24"/>
        </w:rPr>
        <w:t>lisation</w:t>
      </w:r>
      <w:r w:rsidR="00723C1D">
        <w:rPr>
          <w:rFonts w:ascii="Arial" w:hAnsi="Arial" w:cs="Arial"/>
          <w:sz w:val="24"/>
          <w:szCs w:val="24"/>
        </w:rPr>
        <w:t xml:space="preserve"> post CD removal</w:t>
      </w:r>
      <w:r w:rsidR="00517B91">
        <w:rPr>
          <w:rFonts w:ascii="Arial" w:hAnsi="Arial" w:cs="Arial"/>
          <w:sz w:val="24"/>
          <w:szCs w:val="24"/>
        </w:rPr>
        <w:t xml:space="preserve"> </w:t>
      </w:r>
      <w:r w:rsidR="00723C1D">
        <w:rPr>
          <w:rFonts w:ascii="Arial" w:hAnsi="Arial" w:cs="Arial"/>
          <w:sz w:val="24"/>
          <w:szCs w:val="24"/>
        </w:rPr>
        <w:t xml:space="preserve">and total number of days </w:t>
      </w:r>
      <w:r w:rsidR="00723C1D" w:rsidRPr="00507836">
        <w:rPr>
          <w:rFonts w:ascii="Arial" w:hAnsi="Arial" w:cs="Arial"/>
          <w:sz w:val="24"/>
          <w:szCs w:val="24"/>
        </w:rPr>
        <w:t xml:space="preserve">in hospital </w:t>
      </w:r>
      <w:r w:rsidRPr="00507836">
        <w:rPr>
          <w:rFonts w:ascii="Arial" w:hAnsi="Arial" w:cs="Arial"/>
          <w:sz w:val="24"/>
          <w:szCs w:val="24"/>
        </w:rPr>
        <w:t>is</w:t>
      </w:r>
      <w:r w:rsidR="00723C1D" w:rsidRPr="00507836">
        <w:rPr>
          <w:rFonts w:ascii="Arial" w:hAnsi="Arial" w:cs="Arial"/>
          <w:sz w:val="24"/>
          <w:szCs w:val="24"/>
        </w:rPr>
        <w:t xml:space="preserve"> displayed</w:t>
      </w:r>
      <w:r w:rsidR="00723C1D">
        <w:rPr>
          <w:rFonts w:ascii="Arial" w:hAnsi="Arial" w:cs="Arial"/>
          <w:sz w:val="24"/>
          <w:szCs w:val="24"/>
        </w:rPr>
        <w:t xml:space="preserve"> in Table 3. In Group 1, the length</w:t>
      </w:r>
      <w:r w:rsidR="00517B91">
        <w:rPr>
          <w:rFonts w:ascii="Arial" w:hAnsi="Arial" w:cs="Arial"/>
          <w:sz w:val="24"/>
          <w:szCs w:val="24"/>
        </w:rPr>
        <w:t xml:space="preserve"> </w:t>
      </w:r>
      <w:r w:rsidR="00723C1D">
        <w:rPr>
          <w:rFonts w:ascii="Arial" w:hAnsi="Arial" w:cs="Arial"/>
          <w:sz w:val="24"/>
          <w:szCs w:val="24"/>
        </w:rPr>
        <w:t>of CD in situ was 0.2</w:t>
      </w:r>
      <w:r w:rsidR="00507836">
        <w:rPr>
          <w:rFonts w:ascii="Arial" w:hAnsi="Arial" w:cs="Arial"/>
          <w:sz w:val="24"/>
          <w:szCs w:val="24"/>
        </w:rPr>
        <w:t>5</w:t>
      </w:r>
      <w:r w:rsidR="00723C1D">
        <w:rPr>
          <w:rFonts w:ascii="Arial" w:hAnsi="Arial" w:cs="Arial"/>
          <w:sz w:val="24"/>
          <w:szCs w:val="24"/>
        </w:rPr>
        <w:t xml:space="preserve"> day shorter than Group 2, and the number of days in hospital</w:t>
      </w:r>
      <w:r w:rsidR="00517B91">
        <w:rPr>
          <w:rFonts w:ascii="Arial" w:hAnsi="Arial" w:cs="Arial"/>
          <w:sz w:val="24"/>
          <w:szCs w:val="24"/>
        </w:rPr>
        <w:t xml:space="preserve"> </w:t>
      </w:r>
      <w:r w:rsidR="00723C1D">
        <w:rPr>
          <w:rFonts w:ascii="Arial" w:hAnsi="Arial" w:cs="Arial"/>
          <w:sz w:val="24"/>
          <w:szCs w:val="24"/>
        </w:rPr>
        <w:t xml:space="preserve">following the CD removal in Group 1 was 0.19 </w:t>
      </w:r>
      <w:r w:rsidR="00723C1D" w:rsidRPr="00507836">
        <w:rPr>
          <w:rFonts w:ascii="Arial" w:hAnsi="Arial" w:cs="Arial"/>
          <w:sz w:val="24"/>
          <w:szCs w:val="24"/>
        </w:rPr>
        <w:t>day</w:t>
      </w:r>
      <w:r w:rsidRPr="00507836">
        <w:rPr>
          <w:rFonts w:ascii="Arial" w:hAnsi="Arial" w:cs="Arial"/>
          <w:sz w:val="24"/>
          <w:szCs w:val="24"/>
        </w:rPr>
        <w:t>s</w:t>
      </w:r>
      <w:r w:rsidR="00723C1D" w:rsidRPr="00507836">
        <w:rPr>
          <w:rFonts w:ascii="Arial" w:hAnsi="Arial" w:cs="Arial"/>
          <w:sz w:val="24"/>
          <w:szCs w:val="24"/>
        </w:rPr>
        <w:t xml:space="preserve"> s</w:t>
      </w:r>
      <w:r w:rsidR="00723C1D">
        <w:rPr>
          <w:rFonts w:ascii="Arial" w:hAnsi="Arial" w:cs="Arial"/>
          <w:sz w:val="24"/>
          <w:szCs w:val="24"/>
        </w:rPr>
        <w:t xml:space="preserve">horter than Group 2. </w:t>
      </w:r>
      <w:r w:rsidR="00723C1D" w:rsidRPr="00507836">
        <w:rPr>
          <w:rFonts w:ascii="Arial" w:hAnsi="Arial" w:cs="Arial"/>
          <w:sz w:val="24"/>
          <w:szCs w:val="24"/>
        </w:rPr>
        <w:t>T</w:t>
      </w:r>
      <w:r w:rsidRPr="00507836">
        <w:rPr>
          <w:rFonts w:ascii="Arial" w:hAnsi="Arial" w:cs="Arial"/>
          <w:sz w:val="24"/>
          <w:szCs w:val="24"/>
        </w:rPr>
        <w:t>he t</w:t>
      </w:r>
      <w:r w:rsidR="00723C1D" w:rsidRPr="00507836">
        <w:rPr>
          <w:rFonts w:ascii="Arial" w:hAnsi="Arial" w:cs="Arial"/>
          <w:sz w:val="24"/>
          <w:szCs w:val="24"/>
        </w:rPr>
        <w:t>otal</w:t>
      </w:r>
      <w:r w:rsidR="00723C1D">
        <w:rPr>
          <w:rFonts w:ascii="Arial" w:hAnsi="Arial" w:cs="Arial"/>
          <w:sz w:val="24"/>
          <w:szCs w:val="24"/>
        </w:rPr>
        <w:t xml:space="preserve"> </w:t>
      </w:r>
      <w:r w:rsidR="00723C1D" w:rsidRPr="0017248D">
        <w:rPr>
          <w:rFonts w:ascii="Arial" w:hAnsi="Arial" w:cs="Arial"/>
          <w:sz w:val="24"/>
          <w:szCs w:val="24"/>
        </w:rPr>
        <w:t xml:space="preserve">number of days in hospital </w:t>
      </w:r>
      <w:r w:rsidR="00A70E4B" w:rsidRPr="0017248D">
        <w:rPr>
          <w:rFonts w:ascii="Arial" w:hAnsi="Arial" w:cs="Arial"/>
          <w:sz w:val="24"/>
          <w:szCs w:val="24"/>
        </w:rPr>
        <w:t xml:space="preserve">after operation </w:t>
      </w:r>
      <w:r w:rsidR="00723C1D" w:rsidRPr="0017248D">
        <w:rPr>
          <w:rFonts w:ascii="Arial" w:hAnsi="Arial" w:cs="Arial"/>
          <w:sz w:val="24"/>
          <w:szCs w:val="24"/>
        </w:rPr>
        <w:t>was 0.22 days shorter in Group</w:t>
      </w:r>
      <w:r w:rsidR="00D27C5B" w:rsidRPr="0017248D">
        <w:rPr>
          <w:rFonts w:ascii="Arial" w:hAnsi="Arial" w:cs="Arial"/>
          <w:sz w:val="24"/>
          <w:szCs w:val="24"/>
        </w:rPr>
        <w:t xml:space="preserve"> 1 </w:t>
      </w:r>
      <w:r w:rsidR="00723C1D" w:rsidRPr="0017248D">
        <w:rPr>
          <w:rFonts w:ascii="Arial" w:hAnsi="Arial" w:cs="Arial"/>
          <w:sz w:val="24"/>
          <w:szCs w:val="24"/>
        </w:rPr>
        <w:t>compar</w:t>
      </w:r>
      <w:r w:rsidRPr="0017248D">
        <w:rPr>
          <w:rFonts w:ascii="Arial" w:hAnsi="Arial" w:cs="Arial"/>
          <w:sz w:val="24"/>
          <w:szCs w:val="24"/>
        </w:rPr>
        <w:t>e</w:t>
      </w:r>
      <w:r w:rsidR="00F71600">
        <w:rPr>
          <w:rFonts w:ascii="Arial" w:hAnsi="Arial" w:cs="Arial"/>
          <w:sz w:val="24"/>
          <w:szCs w:val="24"/>
        </w:rPr>
        <w:t xml:space="preserve">d </w:t>
      </w:r>
      <w:r w:rsidR="00F71600" w:rsidRPr="0017248D">
        <w:rPr>
          <w:rFonts w:ascii="Arial" w:hAnsi="Arial" w:cs="Arial"/>
          <w:sz w:val="24"/>
          <w:szCs w:val="24"/>
        </w:rPr>
        <w:t>to Group 2 (Table 3)</w:t>
      </w:r>
      <w:r w:rsidR="00C01154">
        <w:rPr>
          <w:rFonts w:ascii="Arial" w:hAnsi="Arial" w:cs="Arial"/>
          <w:sz w:val="24"/>
          <w:szCs w:val="24"/>
        </w:rPr>
        <w:t>.</w:t>
      </w:r>
    </w:p>
    <w:p w14:paraId="3DBD4F09" w14:textId="77777777" w:rsidR="00A70E4B" w:rsidRDefault="00A70E4B" w:rsidP="00723C1D">
      <w:pPr>
        <w:spacing w:line="360" w:lineRule="auto"/>
        <w:ind w:left="720" w:hanging="720"/>
        <w:rPr>
          <w:rFonts w:ascii="Arial" w:hAnsi="Arial" w:cs="Arial"/>
          <w:sz w:val="24"/>
          <w:szCs w:val="24"/>
        </w:rPr>
      </w:pPr>
    </w:p>
    <w:p w14:paraId="2CD97E1D" w14:textId="5C9EB262" w:rsidR="00723C1D" w:rsidRDefault="00723C1D" w:rsidP="000840DB">
      <w:pPr>
        <w:spacing w:line="360" w:lineRule="auto"/>
        <w:ind w:left="720" w:hanging="720"/>
        <w:rPr>
          <w:rFonts w:ascii="Arial" w:hAnsi="Arial" w:cs="Arial"/>
          <w:sz w:val="24"/>
          <w:szCs w:val="24"/>
        </w:rPr>
      </w:pPr>
      <w:r>
        <w:rPr>
          <w:rFonts w:ascii="Arial" w:hAnsi="Arial" w:cs="Arial"/>
          <w:sz w:val="24"/>
          <w:szCs w:val="24"/>
        </w:rPr>
        <w:t xml:space="preserve">The reason for delayed discharge from both </w:t>
      </w:r>
      <w:r w:rsidR="00146CAE">
        <w:rPr>
          <w:rFonts w:ascii="Arial" w:hAnsi="Arial" w:cs="Arial"/>
          <w:sz w:val="24"/>
          <w:szCs w:val="24"/>
        </w:rPr>
        <w:t xml:space="preserve">study </w:t>
      </w:r>
      <w:r>
        <w:rPr>
          <w:rFonts w:ascii="Arial" w:hAnsi="Arial" w:cs="Arial"/>
          <w:sz w:val="24"/>
          <w:szCs w:val="24"/>
        </w:rPr>
        <w:t xml:space="preserve">groups </w:t>
      </w:r>
      <w:r w:rsidR="00A218C8" w:rsidRPr="00507836">
        <w:rPr>
          <w:rFonts w:ascii="Arial" w:hAnsi="Arial" w:cs="Arial"/>
          <w:sz w:val="24"/>
          <w:szCs w:val="24"/>
        </w:rPr>
        <w:t>was</w:t>
      </w:r>
      <w:r>
        <w:rPr>
          <w:rFonts w:ascii="Arial" w:hAnsi="Arial" w:cs="Arial"/>
          <w:sz w:val="24"/>
          <w:szCs w:val="24"/>
        </w:rPr>
        <w:t xml:space="preserve"> </w:t>
      </w:r>
      <w:r w:rsidR="00507836">
        <w:rPr>
          <w:rFonts w:ascii="Arial" w:hAnsi="Arial" w:cs="Arial"/>
          <w:sz w:val="24"/>
          <w:szCs w:val="24"/>
        </w:rPr>
        <w:t>similar</w:t>
      </w:r>
      <w:r>
        <w:rPr>
          <w:rFonts w:ascii="Arial" w:hAnsi="Arial" w:cs="Arial"/>
          <w:sz w:val="24"/>
          <w:szCs w:val="24"/>
        </w:rPr>
        <w:t xml:space="preserve">, </w:t>
      </w:r>
      <w:proofErr w:type="gramStart"/>
      <w:r w:rsidR="00507836">
        <w:rPr>
          <w:rFonts w:ascii="Arial" w:hAnsi="Arial" w:cs="Arial"/>
          <w:sz w:val="24"/>
          <w:szCs w:val="24"/>
        </w:rPr>
        <w:t>which</w:t>
      </w:r>
      <w:proofErr w:type="gramEnd"/>
    </w:p>
    <w:p w14:paraId="454BD22E" w14:textId="448B2827" w:rsidR="00723C1D" w:rsidRDefault="671DA989" w:rsidP="000840DB">
      <w:pPr>
        <w:spacing w:line="360" w:lineRule="auto"/>
        <w:rPr>
          <w:rFonts w:ascii="Arial" w:hAnsi="Arial" w:cs="Arial"/>
          <w:sz w:val="24"/>
          <w:szCs w:val="24"/>
        </w:rPr>
      </w:pPr>
      <w:r w:rsidRPr="77F044A9">
        <w:rPr>
          <w:rFonts w:ascii="Arial" w:hAnsi="Arial" w:cs="Arial"/>
          <w:sz w:val="24"/>
          <w:szCs w:val="24"/>
        </w:rPr>
        <w:t>Included</w:t>
      </w:r>
      <w:r w:rsidR="44FD223E" w:rsidRPr="77F044A9">
        <w:rPr>
          <w:rFonts w:ascii="Arial" w:hAnsi="Arial" w:cs="Arial"/>
          <w:sz w:val="24"/>
          <w:szCs w:val="24"/>
        </w:rPr>
        <w:t xml:space="preserve"> </w:t>
      </w:r>
      <w:r w:rsidR="7860D246" w:rsidRPr="77F044A9">
        <w:rPr>
          <w:rFonts w:ascii="Arial" w:hAnsi="Arial" w:cs="Arial"/>
          <w:sz w:val="24"/>
          <w:szCs w:val="24"/>
        </w:rPr>
        <w:t>social issues, chest infection (CI), constipation, urinary retention,</w:t>
      </w:r>
      <w:r w:rsidR="00E172F5">
        <w:rPr>
          <w:rFonts w:ascii="Arial" w:hAnsi="Arial" w:cs="Arial"/>
          <w:sz w:val="24"/>
          <w:szCs w:val="24"/>
        </w:rPr>
        <w:t xml:space="preserve"> </w:t>
      </w:r>
      <w:r w:rsidR="7860D246" w:rsidRPr="77F044A9">
        <w:rPr>
          <w:rFonts w:ascii="Arial" w:hAnsi="Arial" w:cs="Arial"/>
          <w:sz w:val="24"/>
          <w:szCs w:val="24"/>
        </w:rPr>
        <w:t>decreased</w:t>
      </w:r>
      <w:r w:rsidR="00E172F5">
        <w:rPr>
          <w:rFonts w:ascii="Arial" w:hAnsi="Arial" w:cs="Arial"/>
          <w:sz w:val="24"/>
          <w:szCs w:val="24"/>
        </w:rPr>
        <w:t xml:space="preserve"> </w:t>
      </w:r>
      <w:r w:rsidR="7860D246" w:rsidRPr="77F044A9">
        <w:rPr>
          <w:rFonts w:ascii="Arial" w:hAnsi="Arial" w:cs="Arial"/>
          <w:sz w:val="24"/>
          <w:szCs w:val="24"/>
        </w:rPr>
        <w:t xml:space="preserve">mobility post operation, awaiting investigation result such as tuberculosis (TB), </w:t>
      </w:r>
    </w:p>
    <w:p w14:paraId="08CB1212" w14:textId="77777777" w:rsidR="00723C1D" w:rsidRDefault="00723C1D" w:rsidP="000840DB">
      <w:pPr>
        <w:spacing w:line="360" w:lineRule="auto"/>
        <w:ind w:left="720" w:hanging="720"/>
        <w:rPr>
          <w:rFonts w:ascii="Arial" w:hAnsi="Arial" w:cs="Arial"/>
          <w:sz w:val="24"/>
          <w:szCs w:val="24"/>
        </w:rPr>
      </w:pPr>
      <w:r>
        <w:rPr>
          <w:rFonts w:ascii="Arial" w:hAnsi="Arial" w:cs="Arial"/>
          <w:sz w:val="24"/>
          <w:szCs w:val="24"/>
        </w:rPr>
        <w:t xml:space="preserve">atrial fibrillation (AF), hyponatraemia, acute kidney injury (AKI) and pain. </w:t>
      </w:r>
    </w:p>
    <w:p w14:paraId="740726F0" w14:textId="77777777" w:rsidR="00723C1D" w:rsidRDefault="00723C1D" w:rsidP="000840DB">
      <w:pPr>
        <w:spacing w:line="360" w:lineRule="auto"/>
        <w:rPr>
          <w:rFonts w:ascii="Arial" w:hAnsi="Arial" w:cs="Arial"/>
          <w:sz w:val="24"/>
          <w:szCs w:val="24"/>
        </w:rPr>
      </w:pPr>
    </w:p>
    <w:p w14:paraId="4B13F760" w14:textId="77777777" w:rsidR="00D27C5B" w:rsidRDefault="00D27C5B" w:rsidP="001D3225">
      <w:pPr>
        <w:spacing w:line="480" w:lineRule="auto"/>
        <w:rPr>
          <w:rFonts w:ascii="Arial" w:hAnsi="Arial" w:cs="Arial"/>
          <w:b/>
          <w:bCs/>
          <w:sz w:val="32"/>
          <w:szCs w:val="32"/>
        </w:rPr>
      </w:pPr>
    </w:p>
    <w:p w14:paraId="77C37BBC" w14:textId="77777777" w:rsidR="00D27C5B" w:rsidRDefault="00D27C5B" w:rsidP="001D3225">
      <w:pPr>
        <w:spacing w:line="480" w:lineRule="auto"/>
        <w:rPr>
          <w:rFonts w:ascii="Arial" w:hAnsi="Arial" w:cs="Arial"/>
          <w:b/>
          <w:bCs/>
          <w:sz w:val="32"/>
          <w:szCs w:val="32"/>
        </w:rPr>
      </w:pPr>
    </w:p>
    <w:p w14:paraId="35B0C632" w14:textId="77777777" w:rsidR="00D27C5B" w:rsidRDefault="00D27C5B" w:rsidP="001D3225">
      <w:pPr>
        <w:spacing w:line="480" w:lineRule="auto"/>
        <w:rPr>
          <w:rFonts w:ascii="Arial" w:hAnsi="Arial" w:cs="Arial"/>
          <w:b/>
          <w:bCs/>
          <w:sz w:val="32"/>
          <w:szCs w:val="32"/>
        </w:rPr>
      </w:pPr>
    </w:p>
    <w:p w14:paraId="5877DD2F" w14:textId="77777777" w:rsidR="00D27C5B" w:rsidRDefault="00D27C5B" w:rsidP="001D3225">
      <w:pPr>
        <w:spacing w:line="480" w:lineRule="auto"/>
        <w:rPr>
          <w:rFonts w:ascii="Arial" w:hAnsi="Arial" w:cs="Arial"/>
          <w:b/>
          <w:bCs/>
          <w:sz w:val="32"/>
          <w:szCs w:val="32"/>
        </w:rPr>
      </w:pPr>
    </w:p>
    <w:p w14:paraId="3DC64D53" w14:textId="4F9F73FF" w:rsidR="00D27C5B" w:rsidRDefault="00D27C5B" w:rsidP="001D3225">
      <w:pPr>
        <w:spacing w:line="480" w:lineRule="auto"/>
        <w:rPr>
          <w:rFonts w:ascii="Arial" w:hAnsi="Arial" w:cs="Arial"/>
          <w:b/>
          <w:bCs/>
          <w:sz w:val="32"/>
          <w:szCs w:val="32"/>
        </w:rPr>
      </w:pPr>
    </w:p>
    <w:p w14:paraId="3331D3A8" w14:textId="77777777" w:rsidR="0017248D" w:rsidRDefault="0017248D" w:rsidP="001D3225">
      <w:pPr>
        <w:spacing w:line="480" w:lineRule="auto"/>
        <w:rPr>
          <w:rFonts w:ascii="Arial" w:hAnsi="Arial" w:cs="Arial"/>
          <w:b/>
          <w:bCs/>
          <w:sz w:val="32"/>
          <w:szCs w:val="32"/>
        </w:rPr>
      </w:pPr>
    </w:p>
    <w:p w14:paraId="0F22B7AE" w14:textId="77777777" w:rsidR="00D27C5B" w:rsidRDefault="00D27C5B" w:rsidP="001D3225">
      <w:pPr>
        <w:spacing w:line="480" w:lineRule="auto"/>
        <w:rPr>
          <w:rFonts w:ascii="Arial" w:hAnsi="Arial" w:cs="Arial"/>
          <w:b/>
          <w:bCs/>
          <w:sz w:val="32"/>
          <w:szCs w:val="32"/>
        </w:rPr>
      </w:pPr>
    </w:p>
    <w:p w14:paraId="488D311F" w14:textId="77777777" w:rsidR="00D27C5B" w:rsidRDefault="00D27C5B" w:rsidP="001D3225">
      <w:pPr>
        <w:spacing w:line="480" w:lineRule="auto"/>
        <w:rPr>
          <w:rFonts w:ascii="Arial" w:hAnsi="Arial" w:cs="Arial"/>
          <w:b/>
          <w:bCs/>
          <w:sz w:val="32"/>
          <w:szCs w:val="32"/>
        </w:rPr>
      </w:pPr>
    </w:p>
    <w:p w14:paraId="65CFDEC5" w14:textId="77777777" w:rsidR="00F7220A" w:rsidRDefault="00F7220A" w:rsidP="001D3225">
      <w:pPr>
        <w:spacing w:line="480" w:lineRule="auto"/>
        <w:rPr>
          <w:rFonts w:ascii="Arial" w:hAnsi="Arial" w:cs="Arial"/>
          <w:b/>
          <w:bCs/>
          <w:sz w:val="32"/>
          <w:szCs w:val="32"/>
        </w:rPr>
      </w:pPr>
    </w:p>
    <w:p w14:paraId="069B3E10" w14:textId="2FA8479B" w:rsidR="006371D6" w:rsidRPr="00723C1D" w:rsidRDefault="006371D6" w:rsidP="001D3225">
      <w:pPr>
        <w:spacing w:line="480" w:lineRule="auto"/>
        <w:rPr>
          <w:rFonts w:ascii="Arial" w:hAnsi="Arial" w:cs="Arial"/>
          <w:b/>
          <w:bCs/>
          <w:sz w:val="32"/>
          <w:szCs w:val="32"/>
        </w:rPr>
      </w:pPr>
      <w:r w:rsidRPr="00723C1D">
        <w:rPr>
          <w:rFonts w:ascii="Arial" w:hAnsi="Arial" w:cs="Arial"/>
          <w:b/>
          <w:bCs/>
          <w:sz w:val="32"/>
          <w:szCs w:val="32"/>
        </w:rPr>
        <w:lastRenderedPageBreak/>
        <w:t>Table 3</w:t>
      </w:r>
    </w:p>
    <w:p w14:paraId="0CA8B2B3" w14:textId="77777777" w:rsidR="006371D6" w:rsidRPr="00723C1D" w:rsidRDefault="006371D6" w:rsidP="006371D6">
      <w:pPr>
        <w:spacing w:line="360" w:lineRule="auto"/>
        <w:ind w:left="720" w:hanging="720"/>
        <w:jc w:val="both"/>
        <w:rPr>
          <w:rFonts w:ascii="Arial" w:hAnsi="Arial" w:cs="Arial"/>
          <w:b/>
          <w:bCs/>
          <w:sz w:val="24"/>
          <w:szCs w:val="24"/>
        </w:rPr>
      </w:pPr>
      <w:r>
        <w:rPr>
          <w:rFonts w:ascii="Arial" w:hAnsi="Arial" w:cs="Arial"/>
          <w:sz w:val="24"/>
          <w:szCs w:val="24"/>
        </w:rPr>
        <w:t xml:space="preserve"> </w:t>
      </w:r>
      <w:r w:rsidRPr="00723C1D">
        <w:rPr>
          <w:rFonts w:ascii="Arial" w:hAnsi="Arial" w:cs="Arial"/>
          <w:b/>
          <w:bCs/>
          <w:sz w:val="24"/>
          <w:szCs w:val="24"/>
        </w:rPr>
        <w:t xml:space="preserve">Length of chest drain in situ and inpatients days post chest drain </w:t>
      </w:r>
      <w:proofErr w:type="gramStart"/>
      <w:r w:rsidRPr="00723C1D">
        <w:rPr>
          <w:rFonts w:ascii="Arial" w:hAnsi="Arial" w:cs="Arial"/>
          <w:b/>
          <w:bCs/>
          <w:sz w:val="24"/>
          <w:szCs w:val="24"/>
        </w:rPr>
        <w:t>removal</w:t>
      </w:r>
      <w:proofErr w:type="gramEnd"/>
    </w:p>
    <w:tbl>
      <w:tblPr>
        <w:tblStyle w:val="TableGrid"/>
        <w:tblW w:w="0" w:type="auto"/>
        <w:tblInd w:w="720" w:type="dxa"/>
        <w:tblLook w:val="04A0" w:firstRow="1" w:lastRow="0" w:firstColumn="1" w:lastColumn="0" w:noHBand="0" w:noVBand="1"/>
      </w:tblPr>
      <w:tblGrid>
        <w:gridCol w:w="2392"/>
        <w:gridCol w:w="2074"/>
        <w:gridCol w:w="2041"/>
        <w:gridCol w:w="1789"/>
      </w:tblGrid>
      <w:tr w:rsidR="00CA34B2" w14:paraId="010F04B0" w14:textId="34120CEE" w:rsidTr="77F044A9">
        <w:tc>
          <w:tcPr>
            <w:tcW w:w="2392" w:type="dxa"/>
          </w:tcPr>
          <w:p w14:paraId="3EDC2A0F" w14:textId="7CC8200F" w:rsidR="00CA34B2" w:rsidRPr="00250B05" w:rsidRDefault="00CA34B2" w:rsidP="00CC35BE">
            <w:pPr>
              <w:jc w:val="both"/>
              <w:rPr>
                <w:rFonts w:ascii="Arial" w:hAnsi="Arial" w:cs="Arial"/>
                <w:b/>
                <w:bCs/>
                <w:sz w:val="24"/>
                <w:szCs w:val="24"/>
              </w:rPr>
            </w:pPr>
            <w:r w:rsidRPr="00250B05">
              <w:rPr>
                <w:rFonts w:ascii="Arial" w:hAnsi="Arial" w:cs="Arial"/>
                <w:b/>
                <w:bCs/>
                <w:sz w:val="24"/>
                <w:szCs w:val="24"/>
              </w:rPr>
              <w:t>Variable</w:t>
            </w:r>
          </w:p>
        </w:tc>
        <w:tc>
          <w:tcPr>
            <w:tcW w:w="2074" w:type="dxa"/>
          </w:tcPr>
          <w:p w14:paraId="4866FF24" w14:textId="266B7013" w:rsidR="00CA34B2" w:rsidRPr="00250B05" w:rsidRDefault="00CA34B2" w:rsidP="00250B05">
            <w:pPr>
              <w:jc w:val="center"/>
              <w:rPr>
                <w:rFonts w:ascii="Arial" w:hAnsi="Arial" w:cs="Arial"/>
                <w:b/>
                <w:bCs/>
                <w:sz w:val="24"/>
                <w:szCs w:val="24"/>
              </w:rPr>
            </w:pPr>
            <w:r w:rsidRPr="00250B05">
              <w:rPr>
                <w:rFonts w:ascii="Arial" w:hAnsi="Arial" w:cs="Arial"/>
                <w:b/>
                <w:bCs/>
                <w:sz w:val="24"/>
                <w:szCs w:val="24"/>
              </w:rPr>
              <w:t>Group 1</w:t>
            </w:r>
          </w:p>
          <w:p w14:paraId="6614F080" w14:textId="77777777" w:rsidR="00CA34B2" w:rsidRPr="00250B05" w:rsidRDefault="00CA34B2" w:rsidP="00250B05">
            <w:pPr>
              <w:jc w:val="center"/>
              <w:rPr>
                <w:rFonts w:ascii="Arial" w:hAnsi="Arial" w:cs="Arial"/>
                <w:b/>
                <w:bCs/>
                <w:sz w:val="24"/>
                <w:szCs w:val="24"/>
              </w:rPr>
            </w:pPr>
            <w:r w:rsidRPr="00250B05">
              <w:rPr>
                <w:rFonts w:ascii="Arial" w:hAnsi="Arial" w:cs="Arial"/>
                <w:b/>
                <w:bCs/>
                <w:sz w:val="24"/>
                <w:szCs w:val="24"/>
              </w:rPr>
              <w:t>(n = 426)</w:t>
            </w:r>
          </w:p>
          <w:p w14:paraId="1F4661A9" w14:textId="2B606DBE" w:rsidR="00CA34B2" w:rsidRDefault="00CA34B2" w:rsidP="00250B05">
            <w:pPr>
              <w:jc w:val="center"/>
              <w:rPr>
                <w:rFonts w:ascii="Arial" w:hAnsi="Arial" w:cs="Arial"/>
                <w:sz w:val="24"/>
                <w:szCs w:val="24"/>
              </w:rPr>
            </w:pPr>
            <w:r w:rsidRPr="00250B05">
              <w:rPr>
                <w:rFonts w:ascii="Arial" w:hAnsi="Arial" w:cs="Arial"/>
                <w:b/>
                <w:bCs/>
                <w:sz w:val="24"/>
                <w:szCs w:val="24"/>
              </w:rPr>
              <w:t>Days</w:t>
            </w:r>
          </w:p>
        </w:tc>
        <w:tc>
          <w:tcPr>
            <w:tcW w:w="2041" w:type="dxa"/>
          </w:tcPr>
          <w:p w14:paraId="2D3AD294" w14:textId="02B75A5A" w:rsidR="00CA34B2" w:rsidRPr="00250B05" w:rsidRDefault="00CA34B2" w:rsidP="00250B05">
            <w:pPr>
              <w:jc w:val="center"/>
              <w:rPr>
                <w:rFonts w:ascii="Arial" w:hAnsi="Arial" w:cs="Arial"/>
                <w:b/>
                <w:bCs/>
                <w:sz w:val="24"/>
                <w:szCs w:val="24"/>
              </w:rPr>
            </w:pPr>
            <w:r w:rsidRPr="00250B05">
              <w:rPr>
                <w:rFonts w:ascii="Arial" w:hAnsi="Arial" w:cs="Arial"/>
                <w:b/>
                <w:bCs/>
                <w:sz w:val="24"/>
                <w:szCs w:val="24"/>
              </w:rPr>
              <w:t>Group 2</w:t>
            </w:r>
          </w:p>
          <w:p w14:paraId="481AB93D" w14:textId="77777777" w:rsidR="00CA34B2" w:rsidRPr="00250B05" w:rsidRDefault="00CA34B2" w:rsidP="00250B05">
            <w:pPr>
              <w:jc w:val="center"/>
              <w:rPr>
                <w:rFonts w:ascii="Arial" w:hAnsi="Arial" w:cs="Arial"/>
                <w:b/>
                <w:bCs/>
                <w:sz w:val="24"/>
                <w:szCs w:val="24"/>
              </w:rPr>
            </w:pPr>
            <w:r w:rsidRPr="00250B05">
              <w:rPr>
                <w:rFonts w:ascii="Arial" w:hAnsi="Arial" w:cs="Arial"/>
                <w:b/>
                <w:bCs/>
                <w:sz w:val="24"/>
                <w:szCs w:val="24"/>
              </w:rPr>
              <w:t>(n = 1624)</w:t>
            </w:r>
          </w:p>
          <w:p w14:paraId="6A1D4C8F" w14:textId="7B4BCFAF" w:rsidR="00CA34B2" w:rsidRDefault="00CA34B2" w:rsidP="00250B05">
            <w:pPr>
              <w:jc w:val="center"/>
              <w:rPr>
                <w:rFonts w:ascii="Arial" w:hAnsi="Arial" w:cs="Arial"/>
                <w:sz w:val="24"/>
                <w:szCs w:val="24"/>
              </w:rPr>
            </w:pPr>
            <w:r w:rsidRPr="00250B05">
              <w:rPr>
                <w:rFonts w:ascii="Arial" w:hAnsi="Arial" w:cs="Arial"/>
                <w:b/>
                <w:bCs/>
                <w:sz w:val="24"/>
                <w:szCs w:val="24"/>
              </w:rPr>
              <w:t>Days</w:t>
            </w:r>
          </w:p>
        </w:tc>
        <w:tc>
          <w:tcPr>
            <w:tcW w:w="1789" w:type="dxa"/>
          </w:tcPr>
          <w:p w14:paraId="14D30C47" w14:textId="77777777" w:rsidR="00CA34B2" w:rsidRDefault="00CA34B2" w:rsidP="00250B05">
            <w:pPr>
              <w:jc w:val="center"/>
              <w:rPr>
                <w:rFonts w:ascii="Arial" w:hAnsi="Arial" w:cs="Arial"/>
                <w:b/>
                <w:bCs/>
                <w:sz w:val="24"/>
                <w:szCs w:val="24"/>
              </w:rPr>
            </w:pPr>
            <w:r>
              <w:rPr>
                <w:rFonts w:ascii="Arial" w:hAnsi="Arial" w:cs="Arial"/>
                <w:b/>
                <w:bCs/>
                <w:sz w:val="24"/>
                <w:szCs w:val="24"/>
              </w:rPr>
              <w:t>P value</w:t>
            </w:r>
          </w:p>
          <w:p w14:paraId="3386C57A" w14:textId="1E125310" w:rsidR="002D6FBE" w:rsidRPr="00250B05" w:rsidRDefault="002D6FBE" w:rsidP="00250B05">
            <w:pPr>
              <w:jc w:val="center"/>
              <w:rPr>
                <w:rFonts w:ascii="Arial" w:hAnsi="Arial" w:cs="Arial"/>
                <w:b/>
                <w:bCs/>
                <w:sz w:val="24"/>
                <w:szCs w:val="24"/>
              </w:rPr>
            </w:pPr>
            <w:r>
              <w:rPr>
                <w:rFonts w:ascii="Arial" w:hAnsi="Arial" w:cs="Arial"/>
                <w:b/>
                <w:bCs/>
                <w:sz w:val="24"/>
                <w:szCs w:val="24"/>
              </w:rPr>
              <w:t>Student T Test</w:t>
            </w:r>
          </w:p>
        </w:tc>
      </w:tr>
      <w:tr w:rsidR="00CA34B2" w14:paraId="28EBABD1" w14:textId="15CA9C84" w:rsidTr="77F044A9">
        <w:tc>
          <w:tcPr>
            <w:tcW w:w="2392" w:type="dxa"/>
          </w:tcPr>
          <w:p w14:paraId="38337548" w14:textId="4AA7D6D0" w:rsidR="00CA34B2" w:rsidRPr="00B904CE" w:rsidRDefault="00CA34B2" w:rsidP="00CC35BE">
            <w:pPr>
              <w:jc w:val="both"/>
              <w:rPr>
                <w:rFonts w:ascii="Arial" w:hAnsi="Arial" w:cs="Arial"/>
                <w:b/>
                <w:bCs/>
                <w:sz w:val="24"/>
                <w:szCs w:val="24"/>
              </w:rPr>
            </w:pPr>
            <w:r w:rsidRPr="00B904CE">
              <w:rPr>
                <w:rFonts w:ascii="Arial" w:hAnsi="Arial" w:cs="Arial"/>
                <w:b/>
                <w:bCs/>
                <w:sz w:val="24"/>
                <w:szCs w:val="24"/>
              </w:rPr>
              <w:t xml:space="preserve">Chest drains in situ </w:t>
            </w:r>
          </w:p>
        </w:tc>
        <w:tc>
          <w:tcPr>
            <w:tcW w:w="2074" w:type="dxa"/>
          </w:tcPr>
          <w:p w14:paraId="34A86C10" w14:textId="77777777" w:rsidR="00CA34B2" w:rsidRDefault="00CA34B2" w:rsidP="00B904CE">
            <w:pPr>
              <w:jc w:val="center"/>
              <w:rPr>
                <w:rFonts w:ascii="Arial" w:hAnsi="Arial" w:cs="Arial"/>
                <w:sz w:val="24"/>
                <w:szCs w:val="24"/>
              </w:rPr>
            </w:pPr>
            <w:r>
              <w:rPr>
                <w:rFonts w:ascii="Arial" w:hAnsi="Arial" w:cs="Arial"/>
                <w:sz w:val="24"/>
                <w:szCs w:val="24"/>
              </w:rPr>
              <w:t>0 – 29</w:t>
            </w:r>
          </w:p>
          <w:p w14:paraId="29271E7B" w14:textId="76FFA777" w:rsidR="00CA34B2" w:rsidRDefault="00CA34B2" w:rsidP="00B904CE">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mean</w:t>
            </w:r>
            <w:proofErr w:type="gramEnd"/>
            <w:r>
              <w:rPr>
                <w:rFonts w:ascii="Arial" w:hAnsi="Arial" w:cs="Arial"/>
                <w:sz w:val="24"/>
                <w:szCs w:val="24"/>
              </w:rPr>
              <w:t xml:space="preserve"> 1.93)</w:t>
            </w:r>
          </w:p>
        </w:tc>
        <w:tc>
          <w:tcPr>
            <w:tcW w:w="2041" w:type="dxa"/>
          </w:tcPr>
          <w:p w14:paraId="4F80CDA9" w14:textId="77777777" w:rsidR="00CA34B2" w:rsidRPr="00B904CE" w:rsidRDefault="00CA34B2" w:rsidP="00B904CE">
            <w:pPr>
              <w:jc w:val="center"/>
              <w:rPr>
                <w:rFonts w:ascii="Arial" w:hAnsi="Arial" w:cs="Arial"/>
                <w:sz w:val="24"/>
                <w:szCs w:val="24"/>
              </w:rPr>
            </w:pPr>
            <w:r w:rsidRPr="00B904CE">
              <w:rPr>
                <w:rFonts w:ascii="Arial" w:hAnsi="Arial" w:cs="Arial"/>
                <w:sz w:val="24"/>
                <w:szCs w:val="24"/>
              </w:rPr>
              <w:t>0 – 30</w:t>
            </w:r>
          </w:p>
          <w:p w14:paraId="5CC91306" w14:textId="1B5E9BAC" w:rsidR="00CA34B2" w:rsidRPr="00B904CE" w:rsidRDefault="00CA34B2" w:rsidP="00B904CE">
            <w:pPr>
              <w:jc w:val="center"/>
              <w:rPr>
                <w:rFonts w:ascii="Arial" w:hAnsi="Arial" w:cs="Arial"/>
                <w:b/>
                <w:bCs/>
                <w:sz w:val="24"/>
                <w:szCs w:val="24"/>
              </w:rPr>
            </w:pPr>
            <w:r w:rsidRPr="00B904CE">
              <w:rPr>
                <w:rFonts w:ascii="Arial" w:hAnsi="Arial" w:cs="Arial"/>
                <w:sz w:val="24"/>
                <w:szCs w:val="24"/>
              </w:rPr>
              <w:t>(</w:t>
            </w:r>
            <w:proofErr w:type="gramStart"/>
            <w:r w:rsidRPr="00B904CE">
              <w:rPr>
                <w:rFonts w:ascii="Arial" w:hAnsi="Arial" w:cs="Arial"/>
                <w:sz w:val="24"/>
                <w:szCs w:val="24"/>
              </w:rPr>
              <w:t>mean</w:t>
            </w:r>
            <w:proofErr w:type="gramEnd"/>
            <w:r w:rsidRPr="00B904CE">
              <w:rPr>
                <w:rFonts w:ascii="Arial" w:hAnsi="Arial" w:cs="Arial"/>
                <w:sz w:val="24"/>
                <w:szCs w:val="24"/>
              </w:rPr>
              <w:t xml:space="preserve"> 2.18)</w:t>
            </w:r>
          </w:p>
        </w:tc>
        <w:tc>
          <w:tcPr>
            <w:tcW w:w="1789" w:type="dxa"/>
          </w:tcPr>
          <w:p w14:paraId="18E33A77" w14:textId="327A5D47" w:rsidR="00CA34B2" w:rsidRPr="00B904CE" w:rsidRDefault="78418203" w:rsidP="00C803F8">
            <w:pPr>
              <w:spacing w:line="259" w:lineRule="auto"/>
              <w:jc w:val="center"/>
              <w:rPr>
                <w:rFonts w:ascii="Arial" w:eastAsia="Arial" w:hAnsi="Arial" w:cs="Arial"/>
                <w:sz w:val="24"/>
                <w:szCs w:val="24"/>
              </w:rPr>
            </w:pPr>
            <w:r w:rsidRPr="77F044A9">
              <w:rPr>
                <w:rFonts w:ascii="Arial" w:hAnsi="Arial" w:cs="Arial"/>
                <w:sz w:val="24"/>
                <w:szCs w:val="24"/>
              </w:rPr>
              <w:t>?</w:t>
            </w:r>
          </w:p>
        </w:tc>
      </w:tr>
      <w:tr w:rsidR="00CA34B2" w14:paraId="5C436444" w14:textId="753D80AF" w:rsidTr="77F044A9">
        <w:tc>
          <w:tcPr>
            <w:tcW w:w="2392" w:type="dxa"/>
          </w:tcPr>
          <w:p w14:paraId="742B3435" w14:textId="3060F60B" w:rsidR="00CA34B2" w:rsidRPr="00B904CE" w:rsidRDefault="00CA34B2" w:rsidP="00CC35BE">
            <w:pPr>
              <w:jc w:val="both"/>
              <w:rPr>
                <w:rFonts w:ascii="Arial" w:hAnsi="Arial" w:cs="Arial"/>
                <w:b/>
                <w:bCs/>
                <w:sz w:val="24"/>
                <w:szCs w:val="24"/>
              </w:rPr>
            </w:pPr>
            <w:r w:rsidRPr="00B904CE">
              <w:rPr>
                <w:rFonts w:ascii="Arial" w:hAnsi="Arial" w:cs="Arial"/>
                <w:b/>
                <w:bCs/>
                <w:sz w:val="24"/>
                <w:szCs w:val="24"/>
              </w:rPr>
              <w:t>Inpatients</w:t>
            </w:r>
            <w:r>
              <w:rPr>
                <w:rFonts w:ascii="Arial" w:hAnsi="Arial" w:cs="Arial"/>
                <w:b/>
                <w:bCs/>
                <w:sz w:val="24"/>
                <w:szCs w:val="24"/>
              </w:rPr>
              <w:t xml:space="preserve"> </w:t>
            </w:r>
            <w:r w:rsidRPr="00B904CE">
              <w:rPr>
                <w:rFonts w:ascii="Arial" w:hAnsi="Arial" w:cs="Arial"/>
                <w:b/>
                <w:bCs/>
                <w:sz w:val="24"/>
                <w:szCs w:val="24"/>
              </w:rPr>
              <w:t>post drain removal</w:t>
            </w:r>
          </w:p>
        </w:tc>
        <w:tc>
          <w:tcPr>
            <w:tcW w:w="2074" w:type="dxa"/>
          </w:tcPr>
          <w:p w14:paraId="78CD2704" w14:textId="715EB092" w:rsidR="00CA34B2" w:rsidRDefault="00CA34B2" w:rsidP="000E5C6A">
            <w:pPr>
              <w:jc w:val="center"/>
              <w:rPr>
                <w:rFonts w:ascii="Arial" w:hAnsi="Arial" w:cs="Arial"/>
                <w:sz w:val="24"/>
                <w:szCs w:val="24"/>
              </w:rPr>
            </w:pPr>
            <w:r>
              <w:rPr>
                <w:rFonts w:ascii="Arial" w:hAnsi="Arial" w:cs="Arial"/>
                <w:sz w:val="24"/>
                <w:szCs w:val="24"/>
              </w:rPr>
              <w:t>0 – 19</w:t>
            </w:r>
          </w:p>
          <w:p w14:paraId="387ED9CE" w14:textId="7A03B70E" w:rsidR="00CA34B2" w:rsidRDefault="00CA34B2" w:rsidP="000E5C6A">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mean</w:t>
            </w:r>
            <w:proofErr w:type="gramEnd"/>
            <w:r>
              <w:rPr>
                <w:rFonts w:ascii="Arial" w:hAnsi="Arial" w:cs="Arial"/>
                <w:sz w:val="24"/>
                <w:szCs w:val="24"/>
              </w:rPr>
              <w:t xml:space="preserve"> 1.67)</w:t>
            </w:r>
          </w:p>
        </w:tc>
        <w:tc>
          <w:tcPr>
            <w:tcW w:w="2041" w:type="dxa"/>
          </w:tcPr>
          <w:p w14:paraId="6EF907E8" w14:textId="62B14092" w:rsidR="00CA34B2" w:rsidRDefault="00CA34B2" w:rsidP="000E5C6A">
            <w:pPr>
              <w:jc w:val="center"/>
              <w:rPr>
                <w:rFonts w:ascii="Arial" w:hAnsi="Arial" w:cs="Arial"/>
                <w:sz w:val="24"/>
                <w:szCs w:val="24"/>
              </w:rPr>
            </w:pPr>
            <w:r>
              <w:rPr>
                <w:rFonts w:ascii="Arial" w:hAnsi="Arial" w:cs="Arial"/>
                <w:sz w:val="24"/>
                <w:szCs w:val="24"/>
              </w:rPr>
              <w:t>0 – 48</w:t>
            </w:r>
          </w:p>
          <w:p w14:paraId="757673BF" w14:textId="45071374" w:rsidR="00CA34B2" w:rsidRDefault="00CA34B2" w:rsidP="000E5C6A">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mean</w:t>
            </w:r>
            <w:proofErr w:type="gramEnd"/>
            <w:r>
              <w:rPr>
                <w:rFonts w:ascii="Arial" w:hAnsi="Arial" w:cs="Arial"/>
                <w:sz w:val="24"/>
                <w:szCs w:val="24"/>
              </w:rPr>
              <w:t xml:space="preserve"> 1.86)</w:t>
            </w:r>
          </w:p>
        </w:tc>
        <w:tc>
          <w:tcPr>
            <w:tcW w:w="1789" w:type="dxa"/>
          </w:tcPr>
          <w:p w14:paraId="537E9F7A" w14:textId="63FD1D95" w:rsidR="00CA34B2" w:rsidRDefault="374E3E5B" w:rsidP="000E5C6A">
            <w:pPr>
              <w:jc w:val="center"/>
              <w:rPr>
                <w:rFonts w:ascii="Arial" w:hAnsi="Arial" w:cs="Arial"/>
                <w:sz w:val="24"/>
                <w:szCs w:val="24"/>
              </w:rPr>
            </w:pPr>
            <w:r w:rsidRPr="77F044A9">
              <w:rPr>
                <w:rFonts w:ascii="Arial" w:hAnsi="Arial" w:cs="Arial"/>
                <w:sz w:val="24"/>
                <w:szCs w:val="24"/>
              </w:rPr>
              <w:t>?</w:t>
            </w:r>
          </w:p>
        </w:tc>
      </w:tr>
      <w:tr w:rsidR="00CA34B2" w14:paraId="0A87BC8A" w14:textId="662D5D50" w:rsidTr="77F044A9">
        <w:tc>
          <w:tcPr>
            <w:tcW w:w="2392" w:type="dxa"/>
          </w:tcPr>
          <w:p w14:paraId="206A648A" w14:textId="6E1E6E41" w:rsidR="00CA34B2" w:rsidRPr="007270D7" w:rsidRDefault="00CA34B2" w:rsidP="00CC35BE">
            <w:pPr>
              <w:jc w:val="both"/>
              <w:rPr>
                <w:rFonts w:ascii="Arial" w:hAnsi="Arial" w:cs="Arial"/>
                <w:b/>
                <w:bCs/>
                <w:sz w:val="24"/>
                <w:szCs w:val="24"/>
              </w:rPr>
            </w:pPr>
            <w:r w:rsidRPr="007270D7">
              <w:rPr>
                <w:rFonts w:ascii="Arial" w:hAnsi="Arial" w:cs="Arial"/>
                <w:b/>
                <w:bCs/>
                <w:sz w:val="24"/>
                <w:szCs w:val="24"/>
              </w:rPr>
              <w:t>Total in hospital stay after operation</w:t>
            </w:r>
          </w:p>
        </w:tc>
        <w:tc>
          <w:tcPr>
            <w:tcW w:w="2074" w:type="dxa"/>
          </w:tcPr>
          <w:p w14:paraId="3E72AD88" w14:textId="507822EE" w:rsidR="00CA34B2" w:rsidRDefault="00CA34B2" w:rsidP="000E5C6A">
            <w:pPr>
              <w:jc w:val="center"/>
              <w:rPr>
                <w:rFonts w:ascii="Arial" w:hAnsi="Arial" w:cs="Arial"/>
                <w:sz w:val="24"/>
                <w:szCs w:val="24"/>
              </w:rPr>
            </w:pPr>
            <w:r>
              <w:rPr>
                <w:rFonts w:ascii="Arial" w:hAnsi="Arial" w:cs="Arial"/>
                <w:sz w:val="24"/>
                <w:szCs w:val="24"/>
              </w:rPr>
              <w:t>0 – 29</w:t>
            </w:r>
          </w:p>
          <w:p w14:paraId="2C9FC1D3" w14:textId="7B92812E" w:rsidR="00CA34B2" w:rsidRDefault="00CA34B2" w:rsidP="000E5C6A">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mean</w:t>
            </w:r>
            <w:proofErr w:type="gramEnd"/>
            <w:r>
              <w:rPr>
                <w:rFonts w:ascii="Arial" w:hAnsi="Arial" w:cs="Arial"/>
                <w:sz w:val="24"/>
                <w:szCs w:val="24"/>
              </w:rPr>
              <w:t xml:space="preserve"> 1.80)</w:t>
            </w:r>
          </w:p>
        </w:tc>
        <w:tc>
          <w:tcPr>
            <w:tcW w:w="2041" w:type="dxa"/>
          </w:tcPr>
          <w:p w14:paraId="0C9E50AD" w14:textId="3089AC81" w:rsidR="00CA34B2" w:rsidRDefault="00CA34B2" w:rsidP="000E5C6A">
            <w:pPr>
              <w:jc w:val="center"/>
              <w:rPr>
                <w:rFonts w:ascii="Arial" w:hAnsi="Arial" w:cs="Arial"/>
                <w:sz w:val="24"/>
                <w:szCs w:val="24"/>
              </w:rPr>
            </w:pPr>
            <w:r>
              <w:rPr>
                <w:rFonts w:ascii="Arial" w:hAnsi="Arial" w:cs="Arial"/>
                <w:sz w:val="24"/>
                <w:szCs w:val="24"/>
              </w:rPr>
              <w:t>0 – 48</w:t>
            </w:r>
          </w:p>
          <w:p w14:paraId="07DB7E44" w14:textId="2CAB986C" w:rsidR="00CA34B2" w:rsidRDefault="00CA34B2" w:rsidP="000E5C6A">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mean</w:t>
            </w:r>
            <w:proofErr w:type="gramEnd"/>
            <w:r>
              <w:rPr>
                <w:rFonts w:ascii="Arial" w:hAnsi="Arial" w:cs="Arial"/>
                <w:sz w:val="24"/>
                <w:szCs w:val="24"/>
              </w:rPr>
              <w:t xml:space="preserve"> 2.02)</w:t>
            </w:r>
          </w:p>
        </w:tc>
        <w:tc>
          <w:tcPr>
            <w:tcW w:w="1789" w:type="dxa"/>
          </w:tcPr>
          <w:p w14:paraId="7561C0A4" w14:textId="62E253C2" w:rsidR="00CA34B2" w:rsidRDefault="311A804F" w:rsidP="000E5C6A">
            <w:pPr>
              <w:jc w:val="center"/>
              <w:rPr>
                <w:rFonts w:ascii="Arial" w:hAnsi="Arial" w:cs="Arial"/>
                <w:sz w:val="24"/>
                <w:szCs w:val="24"/>
              </w:rPr>
            </w:pPr>
            <w:r w:rsidRPr="77F044A9">
              <w:rPr>
                <w:rFonts w:ascii="Arial" w:hAnsi="Arial" w:cs="Arial"/>
                <w:sz w:val="24"/>
                <w:szCs w:val="24"/>
              </w:rPr>
              <w:t>?</w:t>
            </w:r>
          </w:p>
        </w:tc>
      </w:tr>
    </w:tbl>
    <w:p w14:paraId="1458B8B3" w14:textId="1FD5BA41" w:rsidR="006371D6" w:rsidRDefault="006371D6" w:rsidP="006371D6">
      <w:pPr>
        <w:spacing w:line="360" w:lineRule="auto"/>
        <w:ind w:left="720" w:hanging="720"/>
        <w:jc w:val="both"/>
        <w:rPr>
          <w:rFonts w:ascii="Arial" w:hAnsi="Arial" w:cs="Arial"/>
          <w:sz w:val="24"/>
          <w:szCs w:val="24"/>
        </w:rPr>
      </w:pPr>
    </w:p>
    <w:p w14:paraId="256AD676" w14:textId="77777777" w:rsidR="00F667D3" w:rsidRDefault="00F667D3" w:rsidP="008C0D83">
      <w:pPr>
        <w:spacing w:before="240" w:line="480" w:lineRule="auto"/>
        <w:rPr>
          <w:rFonts w:ascii="Arial" w:hAnsi="Arial" w:cs="Arial"/>
          <w:sz w:val="24"/>
          <w:szCs w:val="24"/>
        </w:rPr>
      </w:pPr>
    </w:p>
    <w:p w14:paraId="66A5F290" w14:textId="77777777" w:rsidR="00F667D3" w:rsidRDefault="00F667D3" w:rsidP="008C0D83">
      <w:pPr>
        <w:spacing w:before="240" w:line="480" w:lineRule="auto"/>
        <w:rPr>
          <w:rFonts w:ascii="Arial" w:hAnsi="Arial" w:cs="Arial"/>
          <w:sz w:val="24"/>
          <w:szCs w:val="24"/>
        </w:rPr>
      </w:pPr>
    </w:p>
    <w:p w14:paraId="41F6A720" w14:textId="77777777" w:rsidR="00F667D3" w:rsidRDefault="00F667D3" w:rsidP="008C0D83">
      <w:pPr>
        <w:spacing w:before="240" w:line="480" w:lineRule="auto"/>
        <w:rPr>
          <w:rFonts w:ascii="Arial" w:hAnsi="Arial" w:cs="Arial"/>
          <w:sz w:val="24"/>
          <w:szCs w:val="24"/>
        </w:rPr>
      </w:pPr>
    </w:p>
    <w:p w14:paraId="0D3BA86C" w14:textId="77777777" w:rsidR="00F667D3" w:rsidRDefault="00F667D3" w:rsidP="008C0D83">
      <w:pPr>
        <w:spacing w:before="240" w:line="480" w:lineRule="auto"/>
        <w:rPr>
          <w:rFonts w:ascii="Arial" w:hAnsi="Arial" w:cs="Arial"/>
          <w:sz w:val="24"/>
          <w:szCs w:val="24"/>
        </w:rPr>
      </w:pPr>
    </w:p>
    <w:p w14:paraId="04D1DCA3" w14:textId="77777777" w:rsidR="00F667D3" w:rsidRDefault="00F667D3" w:rsidP="008C0D83">
      <w:pPr>
        <w:spacing w:before="240" w:line="480" w:lineRule="auto"/>
        <w:rPr>
          <w:rFonts w:ascii="Arial" w:hAnsi="Arial" w:cs="Arial"/>
          <w:sz w:val="24"/>
          <w:szCs w:val="24"/>
        </w:rPr>
      </w:pPr>
    </w:p>
    <w:p w14:paraId="589B1CB1" w14:textId="77777777" w:rsidR="00F667D3" w:rsidRDefault="00F667D3" w:rsidP="008C0D83">
      <w:pPr>
        <w:spacing w:before="240" w:line="480" w:lineRule="auto"/>
        <w:rPr>
          <w:rFonts w:ascii="Arial" w:hAnsi="Arial" w:cs="Arial"/>
          <w:sz w:val="24"/>
          <w:szCs w:val="24"/>
        </w:rPr>
      </w:pPr>
    </w:p>
    <w:p w14:paraId="4DD53E8F" w14:textId="77777777" w:rsidR="00F667D3" w:rsidRDefault="00F667D3" w:rsidP="008C0D83">
      <w:pPr>
        <w:spacing w:before="240" w:line="480" w:lineRule="auto"/>
        <w:rPr>
          <w:rFonts w:ascii="Arial" w:hAnsi="Arial" w:cs="Arial"/>
          <w:sz w:val="24"/>
          <w:szCs w:val="24"/>
        </w:rPr>
      </w:pPr>
    </w:p>
    <w:p w14:paraId="59A1B876" w14:textId="77777777" w:rsidR="00F667D3" w:rsidRDefault="00F667D3" w:rsidP="008C0D83">
      <w:pPr>
        <w:spacing w:before="240" w:line="480" w:lineRule="auto"/>
        <w:rPr>
          <w:rFonts w:ascii="Arial" w:hAnsi="Arial" w:cs="Arial"/>
          <w:sz w:val="24"/>
          <w:szCs w:val="24"/>
        </w:rPr>
      </w:pPr>
    </w:p>
    <w:p w14:paraId="0A15B35F" w14:textId="77777777" w:rsidR="00F667D3" w:rsidRDefault="00F667D3" w:rsidP="008C0D83">
      <w:pPr>
        <w:spacing w:before="240" w:line="480" w:lineRule="auto"/>
        <w:rPr>
          <w:rFonts w:ascii="Arial" w:hAnsi="Arial" w:cs="Arial"/>
          <w:sz w:val="24"/>
          <w:szCs w:val="24"/>
        </w:rPr>
      </w:pPr>
    </w:p>
    <w:p w14:paraId="6E58D417" w14:textId="77777777" w:rsidR="00F667D3" w:rsidRDefault="00F667D3" w:rsidP="008C0D83">
      <w:pPr>
        <w:spacing w:before="240" w:line="480" w:lineRule="auto"/>
        <w:rPr>
          <w:rFonts w:ascii="Arial" w:hAnsi="Arial" w:cs="Arial"/>
          <w:sz w:val="24"/>
          <w:szCs w:val="24"/>
        </w:rPr>
      </w:pPr>
    </w:p>
    <w:p w14:paraId="455B5CEC" w14:textId="77777777" w:rsidR="00F667D3" w:rsidRDefault="00F667D3" w:rsidP="008C0D83">
      <w:pPr>
        <w:spacing w:before="240" w:line="480" w:lineRule="auto"/>
        <w:rPr>
          <w:rFonts w:ascii="Arial" w:hAnsi="Arial" w:cs="Arial"/>
          <w:sz w:val="24"/>
          <w:szCs w:val="24"/>
        </w:rPr>
      </w:pPr>
    </w:p>
    <w:p w14:paraId="4E3C01EC" w14:textId="60CD7701" w:rsidR="00A52710" w:rsidRPr="00A91CE1" w:rsidRDefault="00A52710" w:rsidP="008C0D83">
      <w:pPr>
        <w:spacing w:before="240" w:line="480" w:lineRule="auto"/>
        <w:rPr>
          <w:rFonts w:ascii="Arial" w:hAnsi="Arial" w:cs="Arial"/>
          <w:sz w:val="24"/>
          <w:szCs w:val="24"/>
        </w:rPr>
      </w:pPr>
      <w:r w:rsidRPr="00A91CE1">
        <w:rPr>
          <w:rFonts w:ascii="Arial" w:hAnsi="Arial" w:cs="Arial"/>
          <w:sz w:val="24"/>
          <w:szCs w:val="24"/>
        </w:rPr>
        <w:lastRenderedPageBreak/>
        <w:t>There were eight patients (</w:t>
      </w:r>
      <w:r w:rsidR="00DC7FF6">
        <w:rPr>
          <w:rFonts w:ascii="Arial" w:hAnsi="Arial" w:cs="Arial"/>
          <w:sz w:val="24"/>
          <w:szCs w:val="24"/>
        </w:rPr>
        <w:t>2</w:t>
      </w:r>
      <w:r w:rsidRPr="00A91CE1">
        <w:rPr>
          <w:rFonts w:ascii="Arial" w:hAnsi="Arial" w:cs="Arial"/>
          <w:sz w:val="24"/>
          <w:szCs w:val="24"/>
        </w:rPr>
        <w:t xml:space="preserve">%) in </w:t>
      </w:r>
      <w:r w:rsidR="00723C1D" w:rsidRPr="00A91CE1">
        <w:rPr>
          <w:rFonts w:ascii="Arial" w:hAnsi="Arial" w:cs="Arial"/>
          <w:sz w:val="24"/>
          <w:szCs w:val="24"/>
        </w:rPr>
        <w:t>G</w:t>
      </w:r>
      <w:r w:rsidRPr="00A91CE1">
        <w:rPr>
          <w:rFonts w:ascii="Arial" w:hAnsi="Arial" w:cs="Arial"/>
          <w:sz w:val="24"/>
          <w:szCs w:val="24"/>
        </w:rPr>
        <w:t xml:space="preserve">roup </w:t>
      </w:r>
      <w:r w:rsidR="001B1891" w:rsidRPr="00A91CE1">
        <w:rPr>
          <w:rFonts w:ascii="Arial" w:hAnsi="Arial" w:cs="Arial"/>
          <w:sz w:val="24"/>
          <w:szCs w:val="24"/>
        </w:rPr>
        <w:t>1 compared with</w:t>
      </w:r>
      <w:r w:rsidRPr="00A91CE1">
        <w:rPr>
          <w:rFonts w:ascii="Arial" w:hAnsi="Arial" w:cs="Arial"/>
          <w:sz w:val="24"/>
          <w:szCs w:val="24"/>
        </w:rPr>
        <w:t xml:space="preserve"> </w:t>
      </w:r>
      <w:r w:rsidR="005B1751" w:rsidRPr="00A91CE1">
        <w:rPr>
          <w:rFonts w:ascii="Arial" w:hAnsi="Arial" w:cs="Arial"/>
          <w:sz w:val="24"/>
          <w:szCs w:val="24"/>
        </w:rPr>
        <w:t>thirteen</w:t>
      </w:r>
      <w:r w:rsidRPr="00A91CE1">
        <w:rPr>
          <w:rFonts w:ascii="Arial" w:hAnsi="Arial" w:cs="Arial"/>
          <w:sz w:val="24"/>
          <w:szCs w:val="24"/>
        </w:rPr>
        <w:t xml:space="preserve"> patients (</w:t>
      </w:r>
      <w:r w:rsidR="00A91CE1" w:rsidRPr="00A91CE1">
        <w:rPr>
          <w:rFonts w:ascii="Arial" w:hAnsi="Arial" w:cs="Arial"/>
          <w:sz w:val="24"/>
          <w:szCs w:val="24"/>
        </w:rPr>
        <w:t>1</w:t>
      </w:r>
      <w:r w:rsidRPr="00A91CE1">
        <w:rPr>
          <w:rFonts w:ascii="Arial" w:hAnsi="Arial" w:cs="Arial"/>
          <w:sz w:val="24"/>
          <w:szCs w:val="24"/>
        </w:rPr>
        <w:t xml:space="preserve">%) in </w:t>
      </w:r>
      <w:r w:rsidR="005E7C66" w:rsidRPr="00A91CE1">
        <w:rPr>
          <w:rFonts w:ascii="Arial" w:hAnsi="Arial" w:cs="Arial"/>
          <w:sz w:val="24"/>
          <w:szCs w:val="24"/>
        </w:rPr>
        <w:t>G</w:t>
      </w:r>
      <w:r w:rsidRPr="00A91CE1">
        <w:rPr>
          <w:rFonts w:ascii="Arial" w:hAnsi="Arial" w:cs="Arial"/>
          <w:sz w:val="24"/>
          <w:szCs w:val="24"/>
        </w:rPr>
        <w:t>roup 2</w:t>
      </w:r>
      <w:r w:rsidR="001B1891" w:rsidRPr="00A91CE1">
        <w:rPr>
          <w:rFonts w:ascii="Arial" w:hAnsi="Arial" w:cs="Arial"/>
          <w:sz w:val="24"/>
          <w:szCs w:val="24"/>
        </w:rPr>
        <w:t>, who</w:t>
      </w:r>
      <w:r w:rsidRPr="00A91CE1">
        <w:rPr>
          <w:rFonts w:ascii="Arial" w:hAnsi="Arial" w:cs="Arial"/>
          <w:sz w:val="24"/>
          <w:szCs w:val="24"/>
        </w:rPr>
        <w:t xml:space="preserve"> required CD reinsertion due to pneumothorax and/or surgical</w:t>
      </w:r>
      <w:r w:rsidR="001B1891" w:rsidRPr="00A91CE1">
        <w:rPr>
          <w:rFonts w:ascii="Arial" w:hAnsi="Arial" w:cs="Arial"/>
          <w:sz w:val="24"/>
          <w:szCs w:val="24"/>
        </w:rPr>
        <w:t xml:space="preserve"> emphysema and</w:t>
      </w:r>
      <w:r w:rsidR="00146CAE" w:rsidRPr="00A91CE1">
        <w:rPr>
          <w:rFonts w:ascii="Arial" w:hAnsi="Arial" w:cs="Arial"/>
          <w:sz w:val="24"/>
          <w:szCs w:val="24"/>
        </w:rPr>
        <w:t>/or</w:t>
      </w:r>
      <w:r w:rsidR="001B1891" w:rsidRPr="00A91CE1">
        <w:rPr>
          <w:rFonts w:ascii="Arial" w:hAnsi="Arial" w:cs="Arial"/>
          <w:sz w:val="24"/>
          <w:szCs w:val="24"/>
        </w:rPr>
        <w:t xml:space="preserve"> pleural effusion. </w:t>
      </w:r>
      <w:r w:rsidR="003F74DF" w:rsidRPr="00A91CE1">
        <w:rPr>
          <w:rFonts w:ascii="Arial" w:hAnsi="Arial" w:cs="Arial"/>
          <w:sz w:val="24"/>
          <w:szCs w:val="24"/>
        </w:rPr>
        <w:t>All</w:t>
      </w:r>
      <w:r w:rsidRPr="00A91CE1">
        <w:rPr>
          <w:rFonts w:ascii="Arial" w:hAnsi="Arial" w:cs="Arial"/>
          <w:sz w:val="24"/>
          <w:szCs w:val="24"/>
        </w:rPr>
        <w:t xml:space="preserve"> the </w:t>
      </w:r>
      <w:r w:rsidR="005B1751" w:rsidRPr="00A91CE1">
        <w:rPr>
          <w:rFonts w:ascii="Arial" w:hAnsi="Arial" w:cs="Arial"/>
          <w:sz w:val="24"/>
          <w:szCs w:val="24"/>
        </w:rPr>
        <w:t>eight</w:t>
      </w:r>
      <w:r w:rsidRPr="00A91CE1">
        <w:rPr>
          <w:rFonts w:ascii="Arial" w:hAnsi="Arial" w:cs="Arial"/>
          <w:sz w:val="24"/>
          <w:szCs w:val="24"/>
        </w:rPr>
        <w:t xml:space="preserve"> patients (100%) in </w:t>
      </w:r>
      <w:r w:rsidR="005E7C66" w:rsidRPr="00A91CE1">
        <w:rPr>
          <w:rFonts w:ascii="Arial" w:hAnsi="Arial" w:cs="Arial"/>
          <w:sz w:val="24"/>
          <w:szCs w:val="24"/>
        </w:rPr>
        <w:t>G</w:t>
      </w:r>
      <w:r w:rsidRPr="00A91CE1">
        <w:rPr>
          <w:rFonts w:ascii="Arial" w:hAnsi="Arial" w:cs="Arial"/>
          <w:sz w:val="24"/>
          <w:szCs w:val="24"/>
        </w:rPr>
        <w:t xml:space="preserve">roup 1 and </w:t>
      </w:r>
      <w:r w:rsidR="005B1751" w:rsidRPr="00A91CE1">
        <w:rPr>
          <w:rFonts w:ascii="Arial" w:hAnsi="Arial" w:cs="Arial"/>
          <w:sz w:val="24"/>
          <w:szCs w:val="24"/>
        </w:rPr>
        <w:t>twelve</w:t>
      </w:r>
      <w:r w:rsidRPr="00A91CE1">
        <w:rPr>
          <w:rFonts w:ascii="Arial" w:hAnsi="Arial" w:cs="Arial"/>
          <w:sz w:val="24"/>
          <w:szCs w:val="24"/>
        </w:rPr>
        <w:t xml:space="preserve"> patients (92%) in </w:t>
      </w:r>
      <w:r w:rsidR="005E7C66" w:rsidRPr="00A91CE1">
        <w:rPr>
          <w:rFonts w:ascii="Arial" w:hAnsi="Arial" w:cs="Arial"/>
          <w:sz w:val="24"/>
          <w:szCs w:val="24"/>
        </w:rPr>
        <w:t>G</w:t>
      </w:r>
      <w:r w:rsidRPr="00A91CE1">
        <w:rPr>
          <w:rFonts w:ascii="Arial" w:hAnsi="Arial" w:cs="Arial"/>
          <w:sz w:val="24"/>
          <w:szCs w:val="24"/>
        </w:rPr>
        <w:t>roup 2 had shown some degree of respiratory difficul</w:t>
      </w:r>
      <w:r w:rsidR="005C5232" w:rsidRPr="00A91CE1">
        <w:rPr>
          <w:rFonts w:ascii="Arial" w:hAnsi="Arial" w:cs="Arial"/>
          <w:sz w:val="24"/>
          <w:szCs w:val="24"/>
        </w:rPr>
        <w:t xml:space="preserve">ty </w:t>
      </w:r>
      <w:r w:rsidRPr="00A91CE1">
        <w:rPr>
          <w:rFonts w:ascii="Arial" w:hAnsi="Arial" w:cs="Arial"/>
          <w:sz w:val="24"/>
          <w:szCs w:val="24"/>
        </w:rPr>
        <w:t xml:space="preserve">(Table 4). Only </w:t>
      </w:r>
      <w:r w:rsidR="00146CAE" w:rsidRPr="00A91CE1">
        <w:rPr>
          <w:rFonts w:ascii="Arial" w:hAnsi="Arial" w:cs="Arial"/>
          <w:sz w:val="24"/>
          <w:szCs w:val="24"/>
        </w:rPr>
        <w:t>1</w:t>
      </w:r>
      <w:r w:rsidRPr="00A91CE1">
        <w:rPr>
          <w:rFonts w:ascii="Arial" w:hAnsi="Arial" w:cs="Arial"/>
          <w:sz w:val="24"/>
          <w:szCs w:val="24"/>
        </w:rPr>
        <w:t xml:space="preserve"> patient </w:t>
      </w:r>
      <w:r w:rsidR="005E7C66" w:rsidRPr="00A91CE1">
        <w:rPr>
          <w:rFonts w:ascii="Arial" w:hAnsi="Arial" w:cs="Arial"/>
          <w:sz w:val="24"/>
          <w:szCs w:val="24"/>
        </w:rPr>
        <w:t>(</w:t>
      </w:r>
      <w:r w:rsidR="00225733" w:rsidRPr="00A91CE1">
        <w:rPr>
          <w:rFonts w:ascii="Arial" w:hAnsi="Arial" w:cs="Arial"/>
          <w:sz w:val="24"/>
          <w:szCs w:val="24"/>
        </w:rPr>
        <w:t>5</w:t>
      </w:r>
      <w:r w:rsidR="005E7C66" w:rsidRPr="00A91CE1">
        <w:rPr>
          <w:rFonts w:ascii="Arial" w:hAnsi="Arial" w:cs="Arial"/>
          <w:sz w:val="24"/>
          <w:szCs w:val="24"/>
        </w:rPr>
        <w:t xml:space="preserve">%) out of </w:t>
      </w:r>
      <w:r w:rsidR="005C5232" w:rsidRPr="00A91CE1">
        <w:rPr>
          <w:rFonts w:ascii="Arial" w:hAnsi="Arial" w:cs="Arial"/>
          <w:sz w:val="24"/>
          <w:szCs w:val="24"/>
        </w:rPr>
        <w:t xml:space="preserve">the </w:t>
      </w:r>
      <w:r w:rsidR="005E7C66" w:rsidRPr="00A91CE1">
        <w:rPr>
          <w:rFonts w:ascii="Arial" w:hAnsi="Arial" w:cs="Arial"/>
          <w:sz w:val="24"/>
          <w:szCs w:val="24"/>
        </w:rPr>
        <w:t xml:space="preserve">21 </w:t>
      </w:r>
      <w:r w:rsidRPr="00A91CE1">
        <w:rPr>
          <w:rFonts w:ascii="Arial" w:hAnsi="Arial" w:cs="Arial"/>
          <w:sz w:val="24"/>
          <w:szCs w:val="24"/>
        </w:rPr>
        <w:t>who needed CD reinsertion did not show any signs or symptoms of deterioration in both these groups.</w:t>
      </w:r>
    </w:p>
    <w:p w14:paraId="201195E4" w14:textId="77777777" w:rsidR="00A52710" w:rsidRDefault="00A52710" w:rsidP="006371D6">
      <w:pPr>
        <w:rPr>
          <w:rFonts w:ascii="Arial" w:hAnsi="Arial" w:cs="Arial"/>
          <w:sz w:val="24"/>
          <w:szCs w:val="24"/>
        </w:rPr>
      </w:pPr>
    </w:p>
    <w:p w14:paraId="1A74BE2D" w14:textId="77777777" w:rsidR="002A71AB" w:rsidRDefault="002A71AB" w:rsidP="006371D6">
      <w:pPr>
        <w:rPr>
          <w:rFonts w:ascii="Arial" w:hAnsi="Arial" w:cs="Arial"/>
          <w:b/>
          <w:bCs/>
          <w:sz w:val="32"/>
          <w:szCs w:val="32"/>
        </w:rPr>
      </w:pPr>
    </w:p>
    <w:p w14:paraId="0C9E2391" w14:textId="77777777" w:rsidR="002A71AB" w:rsidRDefault="002A71AB" w:rsidP="006371D6">
      <w:pPr>
        <w:rPr>
          <w:rFonts w:ascii="Arial" w:hAnsi="Arial" w:cs="Arial"/>
          <w:b/>
          <w:bCs/>
          <w:sz w:val="32"/>
          <w:szCs w:val="32"/>
        </w:rPr>
      </w:pPr>
    </w:p>
    <w:p w14:paraId="5B0836E3" w14:textId="77777777" w:rsidR="002A71AB" w:rsidRDefault="002A71AB" w:rsidP="006371D6">
      <w:pPr>
        <w:rPr>
          <w:rFonts w:ascii="Arial" w:hAnsi="Arial" w:cs="Arial"/>
          <w:b/>
          <w:bCs/>
          <w:sz w:val="32"/>
          <w:szCs w:val="32"/>
        </w:rPr>
      </w:pPr>
    </w:p>
    <w:p w14:paraId="441B85BB" w14:textId="77777777" w:rsidR="002A71AB" w:rsidRDefault="002A71AB" w:rsidP="006371D6">
      <w:pPr>
        <w:rPr>
          <w:rFonts w:ascii="Arial" w:hAnsi="Arial" w:cs="Arial"/>
          <w:b/>
          <w:bCs/>
          <w:sz w:val="32"/>
          <w:szCs w:val="32"/>
        </w:rPr>
      </w:pPr>
    </w:p>
    <w:p w14:paraId="1090A61B" w14:textId="77777777" w:rsidR="002A71AB" w:rsidRDefault="002A71AB" w:rsidP="006371D6">
      <w:pPr>
        <w:rPr>
          <w:rFonts w:ascii="Arial" w:hAnsi="Arial" w:cs="Arial"/>
          <w:b/>
          <w:bCs/>
          <w:sz w:val="32"/>
          <w:szCs w:val="32"/>
        </w:rPr>
      </w:pPr>
    </w:p>
    <w:p w14:paraId="11430B3B" w14:textId="77777777" w:rsidR="002A71AB" w:rsidRDefault="002A71AB" w:rsidP="006371D6">
      <w:pPr>
        <w:rPr>
          <w:rFonts w:ascii="Arial" w:hAnsi="Arial" w:cs="Arial"/>
          <w:b/>
          <w:bCs/>
          <w:sz w:val="32"/>
          <w:szCs w:val="32"/>
        </w:rPr>
      </w:pPr>
    </w:p>
    <w:p w14:paraId="6807ACE1" w14:textId="77777777" w:rsidR="002A71AB" w:rsidRDefault="002A71AB" w:rsidP="006371D6">
      <w:pPr>
        <w:rPr>
          <w:rFonts w:ascii="Arial" w:hAnsi="Arial" w:cs="Arial"/>
          <w:b/>
          <w:bCs/>
          <w:sz w:val="32"/>
          <w:szCs w:val="32"/>
        </w:rPr>
      </w:pPr>
    </w:p>
    <w:p w14:paraId="166C7531" w14:textId="77777777" w:rsidR="002A71AB" w:rsidRDefault="002A71AB" w:rsidP="006371D6">
      <w:pPr>
        <w:rPr>
          <w:rFonts w:ascii="Arial" w:hAnsi="Arial" w:cs="Arial"/>
          <w:b/>
          <w:bCs/>
          <w:sz w:val="32"/>
          <w:szCs w:val="32"/>
        </w:rPr>
      </w:pPr>
    </w:p>
    <w:p w14:paraId="63AE4E96" w14:textId="77777777" w:rsidR="008F05AB" w:rsidRDefault="008F05AB" w:rsidP="006371D6">
      <w:pPr>
        <w:rPr>
          <w:rFonts w:ascii="Arial" w:hAnsi="Arial" w:cs="Arial"/>
          <w:b/>
          <w:bCs/>
          <w:sz w:val="32"/>
          <w:szCs w:val="32"/>
        </w:rPr>
      </w:pPr>
    </w:p>
    <w:p w14:paraId="2CBD8F80" w14:textId="77777777" w:rsidR="00F667D3" w:rsidRDefault="00F667D3" w:rsidP="006371D6">
      <w:pPr>
        <w:rPr>
          <w:rFonts w:ascii="Arial" w:hAnsi="Arial" w:cs="Arial"/>
          <w:b/>
          <w:bCs/>
          <w:sz w:val="32"/>
          <w:szCs w:val="32"/>
        </w:rPr>
      </w:pPr>
    </w:p>
    <w:p w14:paraId="7BDC2432" w14:textId="77777777" w:rsidR="00F667D3" w:rsidRDefault="00F667D3" w:rsidP="006371D6">
      <w:pPr>
        <w:rPr>
          <w:rFonts w:ascii="Arial" w:hAnsi="Arial" w:cs="Arial"/>
          <w:b/>
          <w:bCs/>
          <w:sz w:val="32"/>
          <w:szCs w:val="32"/>
        </w:rPr>
      </w:pPr>
    </w:p>
    <w:p w14:paraId="1E56B5C7" w14:textId="77777777" w:rsidR="00F667D3" w:rsidRDefault="00F667D3" w:rsidP="006371D6">
      <w:pPr>
        <w:rPr>
          <w:rFonts w:ascii="Arial" w:hAnsi="Arial" w:cs="Arial"/>
          <w:b/>
          <w:bCs/>
          <w:sz w:val="32"/>
          <w:szCs w:val="32"/>
        </w:rPr>
      </w:pPr>
    </w:p>
    <w:p w14:paraId="2C518B3F" w14:textId="77777777" w:rsidR="00F667D3" w:rsidRDefault="00F667D3" w:rsidP="006371D6">
      <w:pPr>
        <w:rPr>
          <w:rFonts w:ascii="Arial" w:hAnsi="Arial" w:cs="Arial"/>
          <w:b/>
          <w:bCs/>
          <w:sz w:val="32"/>
          <w:szCs w:val="32"/>
        </w:rPr>
      </w:pPr>
    </w:p>
    <w:p w14:paraId="726D5E12" w14:textId="77777777" w:rsidR="00F667D3" w:rsidRDefault="00F667D3" w:rsidP="006371D6">
      <w:pPr>
        <w:rPr>
          <w:rFonts w:ascii="Arial" w:hAnsi="Arial" w:cs="Arial"/>
          <w:b/>
          <w:bCs/>
          <w:sz w:val="32"/>
          <w:szCs w:val="32"/>
        </w:rPr>
      </w:pPr>
    </w:p>
    <w:p w14:paraId="7CFAFDDA" w14:textId="77777777" w:rsidR="00F667D3" w:rsidRDefault="00F667D3" w:rsidP="006371D6">
      <w:pPr>
        <w:rPr>
          <w:rFonts w:ascii="Arial" w:hAnsi="Arial" w:cs="Arial"/>
          <w:b/>
          <w:bCs/>
          <w:sz w:val="32"/>
          <w:szCs w:val="32"/>
        </w:rPr>
      </w:pPr>
    </w:p>
    <w:p w14:paraId="737038E7" w14:textId="77777777" w:rsidR="00F667D3" w:rsidRDefault="00F667D3" w:rsidP="006371D6">
      <w:pPr>
        <w:rPr>
          <w:rFonts w:ascii="Arial" w:hAnsi="Arial" w:cs="Arial"/>
          <w:b/>
          <w:bCs/>
          <w:sz w:val="32"/>
          <w:szCs w:val="32"/>
        </w:rPr>
      </w:pPr>
    </w:p>
    <w:p w14:paraId="5228EADE" w14:textId="77777777" w:rsidR="00F667D3" w:rsidRDefault="00F667D3" w:rsidP="006371D6">
      <w:pPr>
        <w:rPr>
          <w:rFonts w:ascii="Arial" w:hAnsi="Arial" w:cs="Arial"/>
          <w:b/>
          <w:bCs/>
          <w:sz w:val="32"/>
          <w:szCs w:val="32"/>
        </w:rPr>
      </w:pPr>
    </w:p>
    <w:p w14:paraId="1F6FD602" w14:textId="77777777" w:rsidR="00F667D3" w:rsidRDefault="00F667D3" w:rsidP="006371D6">
      <w:pPr>
        <w:rPr>
          <w:rFonts w:ascii="Arial" w:hAnsi="Arial" w:cs="Arial"/>
          <w:b/>
          <w:bCs/>
          <w:sz w:val="32"/>
          <w:szCs w:val="32"/>
        </w:rPr>
      </w:pPr>
    </w:p>
    <w:p w14:paraId="0CCB032B" w14:textId="06C71B52" w:rsidR="006371D6" w:rsidRPr="005E7C66" w:rsidRDefault="006371D6" w:rsidP="006371D6">
      <w:pPr>
        <w:rPr>
          <w:rFonts w:ascii="Arial" w:hAnsi="Arial" w:cs="Arial"/>
          <w:b/>
          <w:bCs/>
          <w:sz w:val="32"/>
          <w:szCs w:val="32"/>
        </w:rPr>
      </w:pPr>
      <w:r w:rsidRPr="005E7C66">
        <w:rPr>
          <w:rFonts w:ascii="Arial" w:hAnsi="Arial" w:cs="Arial"/>
          <w:b/>
          <w:bCs/>
          <w:sz w:val="32"/>
          <w:szCs w:val="32"/>
        </w:rPr>
        <w:lastRenderedPageBreak/>
        <w:t xml:space="preserve">Table </w:t>
      </w:r>
      <w:r w:rsidR="00731023" w:rsidRPr="005E7C66">
        <w:rPr>
          <w:rFonts w:ascii="Arial" w:hAnsi="Arial" w:cs="Arial"/>
          <w:b/>
          <w:bCs/>
          <w:sz w:val="32"/>
          <w:szCs w:val="32"/>
        </w:rPr>
        <w:t>4</w:t>
      </w:r>
    </w:p>
    <w:p w14:paraId="634535A7" w14:textId="64F3A7CE" w:rsidR="006371D6" w:rsidRPr="005E7C66" w:rsidRDefault="006371D6" w:rsidP="006371D6">
      <w:pPr>
        <w:rPr>
          <w:rFonts w:ascii="Arial" w:hAnsi="Arial" w:cs="Arial"/>
          <w:b/>
          <w:bCs/>
          <w:sz w:val="24"/>
          <w:szCs w:val="24"/>
        </w:rPr>
      </w:pPr>
      <w:r w:rsidRPr="005E7C66">
        <w:rPr>
          <w:rFonts w:ascii="Arial" w:hAnsi="Arial" w:cs="Arial"/>
          <w:b/>
          <w:bCs/>
          <w:sz w:val="24"/>
          <w:szCs w:val="24"/>
        </w:rPr>
        <w:t>Distribution of re-evaluation: signs and symptoms</w:t>
      </w:r>
      <w:r w:rsidR="005B1751" w:rsidRPr="005E7C66">
        <w:rPr>
          <w:rFonts w:ascii="Arial" w:hAnsi="Arial" w:cs="Arial"/>
          <w:b/>
          <w:bCs/>
          <w:sz w:val="24"/>
          <w:szCs w:val="24"/>
        </w:rPr>
        <w:t>,</w:t>
      </w:r>
      <w:r w:rsidRPr="005E7C66">
        <w:rPr>
          <w:rFonts w:ascii="Arial" w:hAnsi="Arial" w:cs="Arial"/>
          <w:b/>
          <w:bCs/>
          <w:sz w:val="24"/>
          <w:szCs w:val="24"/>
        </w:rPr>
        <w:t xml:space="preserve"> CXR findings and resulted </w:t>
      </w:r>
      <w:proofErr w:type="gramStart"/>
      <w:r w:rsidRPr="005E7C66">
        <w:rPr>
          <w:rFonts w:ascii="Arial" w:hAnsi="Arial" w:cs="Arial"/>
          <w:b/>
          <w:bCs/>
          <w:sz w:val="24"/>
          <w:szCs w:val="24"/>
        </w:rPr>
        <w:t>interventions</w:t>
      </w:r>
      <w:proofErr w:type="gramEnd"/>
    </w:p>
    <w:tbl>
      <w:tblPr>
        <w:tblStyle w:val="TableGrid"/>
        <w:tblW w:w="0" w:type="auto"/>
        <w:tblLook w:val="04A0" w:firstRow="1" w:lastRow="0" w:firstColumn="1" w:lastColumn="0" w:noHBand="0" w:noVBand="1"/>
      </w:tblPr>
      <w:tblGrid>
        <w:gridCol w:w="1990"/>
        <w:gridCol w:w="2524"/>
        <w:gridCol w:w="2571"/>
        <w:gridCol w:w="1931"/>
      </w:tblGrid>
      <w:tr w:rsidR="006371D6" w14:paraId="6DC0B958" w14:textId="77777777" w:rsidTr="001F5B5E">
        <w:tc>
          <w:tcPr>
            <w:tcW w:w="1980" w:type="dxa"/>
          </w:tcPr>
          <w:p w14:paraId="712827E0" w14:textId="77777777" w:rsidR="006371D6" w:rsidRPr="00F84034" w:rsidRDefault="006371D6" w:rsidP="00CC35BE">
            <w:pPr>
              <w:rPr>
                <w:rFonts w:ascii="Arial" w:hAnsi="Arial" w:cs="Arial"/>
                <w:b/>
                <w:bCs/>
                <w:sz w:val="24"/>
                <w:szCs w:val="24"/>
              </w:rPr>
            </w:pPr>
            <w:r w:rsidRPr="00F84034">
              <w:rPr>
                <w:rFonts w:ascii="Arial" w:hAnsi="Arial" w:cs="Arial"/>
                <w:b/>
                <w:bCs/>
                <w:sz w:val="24"/>
                <w:szCs w:val="24"/>
              </w:rPr>
              <w:t>Variable</w:t>
            </w:r>
          </w:p>
        </w:tc>
        <w:tc>
          <w:tcPr>
            <w:tcW w:w="2528" w:type="dxa"/>
          </w:tcPr>
          <w:p w14:paraId="211C8CE8" w14:textId="1208B082" w:rsidR="00F84034" w:rsidRPr="00F84034" w:rsidRDefault="006371D6" w:rsidP="00F84034">
            <w:pPr>
              <w:jc w:val="center"/>
              <w:rPr>
                <w:rFonts w:ascii="Arial" w:hAnsi="Arial" w:cs="Arial"/>
                <w:b/>
                <w:bCs/>
                <w:sz w:val="24"/>
                <w:szCs w:val="24"/>
              </w:rPr>
            </w:pPr>
            <w:r w:rsidRPr="00F84034">
              <w:rPr>
                <w:rFonts w:ascii="Arial" w:hAnsi="Arial" w:cs="Arial"/>
                <w:b/>
                <w:bCs/>
                <w:sz w:val="24"/>
                <w:szCs w:val="24"/>
              </w:rPr>
              <w:t>Group 1:</w:t>
            </w:r>
          </w:p>
          <w:p w14:paraId="11EB7C35" w14:textId="726827FE" w:rsidR="00F84034" w:rsidRPr="00F84034" w:rsidRDefault="006371D6" w:rsidP="00F84034">
            <w:pPr>
              <w:jc w:val="center"/>
              <w:rPr>
                <w:rFonts w:ascii="Arial" w:hAnsi="Arial" w:cs="Arial"/>
                <w:b/>
                <w:bCs/>
                <w:sz w:val="24"/>
                <w:szCs w:val="24"/>
              </w:rPr>
            </w:pPr>
            <w:r w:rsidRPr="00F84034">
              <w:rPr>
                <w:rFonts w:ascii="Arial" w:hAnsi="Arial" w:cs="Arial"/>
                <w:b/>
                <w:bCs/>
                <w:sz w:val="24"/>
                <w:szCs w:val="24"/>
              </w:rPr>
              <w:t>Selective CXR</w:t>
            </w:r>
          </w:p>
          <w:p w14:paraId="2C8E9EE8" w14:textId="5F566EF4" w:rsidR="006371D6" w:rsidRDefault="006371D6" w:rsidP="00F84034">
            <w:pPr>
              <w:jc w:val="center"/>
              <w:rPr>
                <w:rFonts w:ascii="Arial" w:hAnsi="Arial" w:cs="Arial"/>
                <w:sz w:val="24"/>
                <w:szCs w:val="24"/>
              </w:rPr>
            </w:pPr>
            <w:r w:rsidRPr="00F84034">
              <w:rPr>
                <w:rFonts w:ascii="Arial" w:hAnsi="Arial" w:cs="Arial"/>
                <w:b/>
                <w:bCs/>
                <w:sz w:val="24"/>
                <w:szCs w:val="24"/>
              </w:rPr>
              <w:t xml:space="preserve">n = 8 </w:t>
            </w:r>
            <w:r w:rsidR="00423BF4" w:rsidRPr="00F84034">
              <w:rPr>
                <w:rFonts w:ascii="Arial" w:hAnsi="Arial" w:cs="Arial"/>
                <w:b/>
                <w:bCs/>
                <w:sz w:val="24"/>
                <w:szCs w:val="24"/>
              </w:rPr>
              <w:t>(2%)</w:t>
            </w:r>
          </w:p>
        </w:tc>
        <w:tc>
          <w:tcPr>
            <w:tcW w:w="2575" w:type="dxa"/>
          </w:tcPr>
          <w:p w14:paraId="5EA6D6CB" w14:textId="68C59A73" w:rsidR="00F84034" w:rsidRPr="00F84034" w:rsidRDefault="006371D6" w:rsidP="00F84034">
            <w:pPr>
              <w:jc w:val="center"/>
              <w:rPr>
                <w:rFonts w:ascii="Arial" w:hAnsi="Arial" w:cs="Arial"/>
                <w:b/>
                <w:bCs/>
                <w:sz w:val="24"/>
                <w:szCs w:val="24"/>
              </w:rPr>
            </w:pPr>
            <w:r w:rsidRPr="00F84034">
              <w:rPr>
                <w:rFonts w:ascii="Arial" w:hAnsi="Arial" w:cs="Arial"/>
                <w:b/>
                <w:bCs/>
                <w:sz w:val="24"/>
                <w:szCs w:val="24"/>
              </w:rPr>
              <w:t>Group 2:</w:t>
            </w:r>
          </w:p>
          <w:p w14:paraId="0EA4F131" w14:textId="7FC309B6" w:rsidR="00F84034" w:rsidRPr="00F84034" w:rsidRDefault="006371D6" w:rsidP="00F84034">
            <w:pPr>
              <w:jc w:val="center"/>
              <w:rPr>
                <w:rFonts w:ascii="Arial" w:hAnsi="Arial" w:cs="Arial"/>
                <w:b/>
                <w:bCs/>
                <w:sz w:val="24"/>
                <w:szCs w:val="24"/>
              </w:rPr>
            </w:pPr>
            <w:r w:rsidRPr="00F84034">
              <w:rPr>
                <w:rFonts w:ascii="Arial" w:hAnsi="Arial" w:cs="Arial"/>
                <w:b/>
                <w:bCs/>
                <w:sz w:val="24"/>
                <w:szCs w:val="24"/>
              </w:rPr>
              <w:t>Routine CXR</w:t>
            </w:r>
          </w:p>
          <w:p w14:paraId="7672FEB9" w14:textId="418B0E00" w:rsidR="006371D6" w:rsidRDefault="006371D6" w:rsidP="00F84034">
            <w:pPr>
              <w:jc w:val="center"/>
              <w:rPr>
                <w:rFonts w:ascii="Arial" w:hAnsi="Arial" w:cs="Arial"/>
                <w:sz w:val="24"/>
                <w:szCs w:val="24"/>
              </w:rPr>
            </w:pPr>
            <w:r w:rsidRPr="00F84034">
              <w:rPr>
                <w:rFonts w:ascii="Arial" w:hAnsi="Arial" w:cs="Arial"/>
                <w:b/>
                <w:bCs/>
                <w:sz w:val="24"/>
                <w:szCs w:val="24"/>
              </w:rPr>
              <w:t xml:space="preserve">n = 13 </w:t>
            </w:r>
            <w:r w:rsidR="00423BF4" w:rsidRPr="00F84034">
              <w:rPr>
                <w:rFonts w:ascii="Arial" w:hAnsi="Arial" w:cs="Arial"/>
                <w:b/>
                <w:bCs/>
                <w:sz w:val="24"/>
                <w:szCs w:val="24"/>
              </w:rPr>
              <w:t>(1%)</w:t>
            </w:r>
          </w:p>
        </w:tc>
        <w:tc>
          <w:tcPr>
            <w:tcW w:w="1933" w:type="dxa"/>
          </w:tcPr>
          <w:p w14:paraId="34A2F43F" w14:textId="0F855AC1" w:rsidR="006371D6" w:rsidRPr="00F84034" w:rsidRDefault="006371D6" w:rsidP="00F84034">
            <w:pPr>
              <w:jc w:val="center"/>
              <w:rPr>
                <w:rFonts w:ascii="Arial" w:hAnsi="Arial" w:cs="Arial"/>
                <w:b/>
                <w:bCs/>
                <w:sz w:val="24"/>
                <w:szCs w:val="24"/>
              </w:rPr>
            </w:pPr>
            <w:r w:rsidRPr="00F84034">
              <w:rPr>
                <w:rFonts w:ascii="Arial" w:hAnsi="Arial" w:cs="Arial"/>
                <w:b/>
                <w:bCs/>
                <w:sz w:val="24"/>
                <w:szCs w:val="24"/>
              </w:rPr>
              <w:t>Total patients</w:t>
            </w:r>
          </w:p>
          <w:p w14:paraId="6A80E43C" w14:textId="77777777" w:rsidR="006371D6" w:rsidRDefault="006371D6" w:rsidP="00F84034">
            <w:pPr>
              <w:jc w:val="center"/>
              <w:rPr>
                <w:rFonts w:ascii="Arial" w:hAnsi="Arial" w:cs="Arial"/>
                <w:sz w:val="24"/>
                <w:szCs w:val="24"/>
              </w:rPr>
            </w:pPr>
            <w:r w:rsidRPr="00F84034">
              <w:rPr>
                <w:rFonts w:ascii="Arial" w:hAnsi="Arial" w:cs="Arial"/>
                <w:b/>
                <w:bCs/>
                <w:sz w:val="24"/>
                <w:szCs w:val="24"/>
              </w:rPr>
              <w:t>n = 21 (1%)</w:t>
            </w:r>
          </w:p>
        </w:tc>
      </w:tr>
      <w:tr w:rsidR="006371D6" w14:paraId="46F6B310" w14:textId="77777777" w:rsidTr="001F5B5E">
        <w:tc>
          <w:tcPr>
            <w:tcW w:w="1980" w:type="dxa"/>
          </w:tcPr>
          <w:p w14:paraId="15936639" w14:textId="77777777" w:rsidR="006371D6" w:rsidRPr="000812F0" w:rsidRDefault="006371D6" w:rsidP="00CC35BE">
            <w:pPr>
              <w:rPr>
                <w:rFonts w:ascii="Arial" w:hAnsi="Arial" w:cs="Arial"/>
                <w:sz w:val="32"/>
                <w:szCs w:val="32"/>
                <w:u w:val="single"/>
              </w:rPr>
            </w:pPr>
            <w:r w:rsidRPr="000812F0">
              <w:rPr>
                <w:rFonts w:ascii="Arial" w:hAnsi="Arial" w:cs="Arial"/>
                <w:b/>
                <w:bCs/>
                <w:sz w:val="32"/>
                <w:szCs w:val="32"/>
                <w:u w:val="single"/>
              </w:rPr>
              <w:t xml:space="preserve">Chest </w:t>
            </w:r>
            <w:proofErr w:type="gramStart"/>
            <w:r w:rsidRPr="000812F0">
              <w:rPr>
                <w:rFonts w:ascii="Arial" w:hAnsi="Arial" w:cs="Arial"/>
                <w:b/>
                <w:bCs/>
                <w:sz w:val="32"/>
                <w:szCs w:val="32"/>
                <w:u w:val="single"/>
              </w:rPr>
              <w:t>drain</w:t>
            </w:r>
            <w:proofErr w:type="gramEnd"/>
            <w:r w:rsidRPr="000812F0">
              <w:rPr>
                <w:rFonts w:ascii="Arial" w:hAnsi="Arial" w:cs="Arial"/>
                <w:b/>
                <w:bCs/>
                <w:sz w:val="32"/>
                <w:szCs w:val="32"/>
                <w:u w:val="single"/>
              </w:rPr>
              <w:t xml:space="preserve"> reinsertion</w:t>
            </w:r>
          </w:p>
        </w:tc>
        <w:tc>
          <w:tcPr>
            <w:tcW w:w="2528" w:type="dxa"/>
          </w:tcPr>
          <w:p w14:paraId="52C558EB" w14:textId="77777777" w:rsidR="006371D6" w:rsidRDefault="006371D6" w:rsidP="00CC35BE">
            <w:pPr>
              <w:rPr>
                <w:rFonts w:ascii="Arial" w:hAnsi="Arial" w:cs="Arial"/>
                <w:sz w:val="24"/>
                <w:szCs w:val="24"/>
              </w:rPr>
            </w:pPr>
          </w:p>
        </w:tc>
        <w:tc>
          <w:tcPr>
            <w:tcW w:w="2575" w:type="dxa"/>
          </w:tcPr>
          <w:p w14:paraId="77F122C2" w14:textId="77777777" w:rsidR="006371D6" w:rsidRDefault="006371D6" w:rsidP="00CC35BE">
            <w:pPr>
              <w:rPr>
                <w:rFonts w:ascii="Arial" w:hAnsi="Arial" w:cs="Arial"/>
                <w:sz w:val="24"/>
                <w:szCs w:val="24"/>
              </w:rPr>
            </w:pPr>
          </w:p>
        </w:tc>
        <w:tc>
          <w:tcPr>
            <w:tcW w:w="1933" w:type="dxa"/>
          </w:tcPr>
          <w:p w14:paraId="78CF6230" w14:textId="77777777" w:rsidR="006371D6" w:rsidRDefault="006371D6" w:rsidP="00CC35BE">
            <w:pPr>
              <w:rPr>
                <w:rFonts w:ascii="Arial" w:hAnsi="Arial" w:cs="Arial"/>
                <w:sz w:val="24"/>
                <w:szCs w:val="24"/>
              </w:rPr>
            </w:pPr>
          </w:p>
        </w:tc>
      </w:tr>
      <w:tr w:rsidR="006371D6" w14:paraId="202F4601" w14:textId="77777777" w:rsidTr="001F5B5E">
        <w:tc>
          <w:tcPr>
            <w:tcW w:w="1980" w:type="dxa"/>
          </w:tcPr>
          <w:p w14:paraId="01404EBF" w14:textId="67CCD660" w:rsidR="006371D6" w:rsidRPr="000812F0" w:rsidRDefault="003365ED" w:rsidP="00CC35BE">
            <w:pPr>
              <w:rPr>
                <w:rFonts w:ascii="Arial" w:hAnsi="Arial" w:cs="Arial"/>
                <w:b/>
                <w:bCs/>
                <w:sz w:val="24"/>
                <w:szCs w:val="24"/>
              </w:rPr>
            </w:pPr>
            <w:r w:rsidRPr="000812F0">
              <w:rPr>
                <w:rFonts w:ascii="Arial" w:hAnsi="Arial" w:cs="Arial"/>
                <w:b/>
                <w:bCs/>
                <w:sz w:val="24"/>
                <w:szCs w:val="24"/>
              </w:rPr>
              <w:t>Pneumothorax</w:t>
            </w:r>
          </w:p>
        </w:tc>
        <w:tc>
          <w:tcPr>
            <w:tcW w:w="2528" w:type="dxa"/>
          </w:tcPr>
          <w:p w14:paraId="1B19B860" w14:textId="77777777" w:rsidR="006371D6" w:rsidRDefault="006371D6" w:rsidP="00C70FC7">
            <w:pPr>
              <w:jc w:val="center"/>
              <w:rPr>
                <w:rFonts w:ascii="Arial" w:hAnsi="Arial" w:cs="Arial"/>
                <w:sz w:val="24"/>
                <w:szCs w:val="24"/>
              </w:rPr>
            </w:pPr>
            <w:r>
              <w:rPr>
                <w:rFonts w:ascii="Arial" w:hAnsi="Arial" w:cs="Arial"/>
                <w:sz w:val="24"/>
                <w:szCs w:val="24"/>
              </w:rPr>
              <w:t xml:space="preserve">4 </w:t>
            </w:r>
            <w:r w:rsidRPr="005A0A69">
              <w:rPr>
                <w:rFonts w:ascii="Arial" w:hAnsi="Arial" w:cs="Arial"/>
                <w:sz w:val="16"/>
                <w:szCs w:val="16"/>
              </w:rPr>
              <w:t>(a)</w:t>
            </w:r>
            <w:r>
              <w:rPr>
                <w:rFonts w:ascii="Arial" w:hAnsi="Arial" w:cs="Arial"/>
                <w:sz w:val="24"/>
                <w:szCs w:val="24"/>
              </w:rPr>
              <w:t xml:space="preserve"> (50%)</w:t>
            </w:r>
          </w:p>
        </w:tc>
        <w:tc>
          <w:tcPr>
            <w:tcW w:w="2575" w:type="dxa"/>
          </w:tcPr>
          <w:p w14:paraId="44C2FD30" w14:textId="77777777" w:rsidR="006371D6" w:rsidRDefault="006371D6" w:rsidP="00C70FC7">
            <w:pPr>
              <w:jc w:val="center"/>
              <w:rPr>
                <w:rFonts w:ascii="Arial" w:hAnsi="Arial" w:cs="Arial"/>
                <w:sz w:val="24"/>
                <w:szCs w:val="24"/>
              </w:rPr>
            </w:pPr>
            <w:r w:rsidRPr="003C7E5B">
              <w:rPr>
                <w:rFonts w:ascii="Arial" w:hAnsi="Arial" w:cs="Arial"/>
                <w:sz w:val="24"/>
                <w:szCs w:val="24"/>
              </w:rPr>
              <w:t xml:space="preserve">8 </w:t>
            </w:r>
            <w:r w:rsidRPr="005A0A69">
              <w:rPr>
                <w:rFonts w:ascii="Arial" w:hAnsi="Arial" w:cs="Arial"/>
                <w:sz w:val="16"/>
                <w:szCs w:val="16"/>
              </w:rPr>
              <w:t xml:space="preserve">(c) </w:t>
            </w:r>
            <w:r w:rsidRPr="003C7E5B">
              <w:rPr>
                <w:rFonts w:ascii="Arial" w:hAnsi="Arial" w:cs="Arial"/>
                <w:sz w:val="24"/>
                <w:szCs w:val="24"/>
              </w:rPr>
              <w:t>(</w:t>
            </w:r>
            <w:r>
              <w:rPr>
                <w:rFonts w:ascii="Arial" w:hAnsi="Arial" w:cs="Arial"/>
                <w:sz w:val="24"/>
                <w:szCs w:val="24"/>
              </w:rPr>
              <w:t>61.5%)</w:t>
            </w:r>
          </w:p>
        </w:tc>
        <w:tc>
          <w:tcPr>
            <w:tcW w:w="1933" w:type="dxa"/>
          </w:tcPr>
          <w:p w14:paraId="0777F644" w14:textId="07EA4E48" w:rsidR="006371D6" w:rsidRDefault="006371D6" w:rsidP="00C70FC7">
            <w:pPr>
              <w:jc w:val="center"/>
              <w:rPr>
                <w:rFonts w:ascii="Arial" w:hAnsi="Arial" w:cs="Arial"/>
                <w:sz w:val="24"/>
                <w:szCs w:val="24"/>
              </w:rPr>
            </w:pPr>
            <w:r>
              <w:rPr>
                <w:rFonts w:ascii="Arial" w:hAnsi="Arial" w:cs="Arial"/>
                <w:sz w:val="24"/>
                <w:szCs w:val="24"/>
              </w:rPr>
              <w:t>12 (</w:t>
            </w:r>
            <w:r w:rsidR="00423BF4">
              <w:rPr>
                <w:rFonts w:ascii="Arial" w:hAnsi="Arial" w:cs="Arial"/>
                <w:sz w:val="24"/>
                <w:szCs w:val="24"/>
              </w:rPr>
              <w:t>57</w:t>
            </w:r>
            <w:r>
              <w:rPr>
                <w:rFonts w:ascii="Arial" w:hAnsi="Arial" w:cs="Arial"/>
                <w:sz w:val="24"/>
                <w:szCs w:val="24"/>
              </w:rPr>
              <w:t>%)</w:t>
            </w:r>
          </w:p>
        </w:tc>
      </w:tr>
      <w:tr w:rsidR="006371D6" w14:paraId="735955D1" w14:textId="77777777" w:rsidTr="001F5B5E">
        <w:tc>
          <w:tcPr>
            <w:tcW w:w="1980" w:type="dxa"/>
          </w:tcPr>
          <w:p w14:paraId="509D49C9" w14:textId="77777777" w:rsidR="006371D6" w:rsidRPr="000812F0" w:rsidRDefault="006371D6" w:rsidP="00CC35BE">
            <w:pPr>
              <w:rPr>
                <w:rFonts w:ascii="Arial" w:hAnsi="Arial" w:cs="Arial"/>
                <w:b/>
                <w:bCs/>
                <w:sz w:val="24"/>
                <w:szCs w:val="24"/>
              </w:rPr>
            </w:pPr>
            <w:r w:rsidRPr="000812F0">
              <w:rPr>
                <w:rFonts w:ascii="Arial" w:hAnsi="Arial" w:cs="Arial"/>
                <w:b/>
                <w:bCs/>
                <w:sz w:val="24"/>
                <w:szCs w:val="24"/>
              </w:rPr>
              <w:t>Pleural effusion</w:t>
            </w:r>
          </w:p>
        </w:tc>
        <w:tc>
          <w:tcPr>
            <w:tcW w:w="2528" w:type="dxa"/>
          </w:tcPr>
          <w:p w14:paraId="3D24916A" w14:textId="7AFD41CA" w:rsidR="006371D6" w:rsidRPr="00225733" w:rsidRDefault="006371D6" w:rsidP="00C70FC7">
            <w:pPr>
              <w:jc w:val="center"/>
              <w:rPr>
                <w:rFonts w:ascii="Arial" w:hAnsi="Arial" w:cs="Arial"/>
                <w:sz w:val="24"/>
                <w:szCs w:val="24"/>
              </w:rPr>
            </w:pPr>
            <w:r w:rsidRPr="00225733">
              <w:rPr>
                <w:rFonts w:ascii="Arial" w:hAnsi="Arial" w:cs="Arial"/>
                <w:sz w:val="24"/>
                <w:szCs w:val="24"/>
              </w:rPr>
              <w:t>1 (12.5</w:t>
            </w:r>
            <w:r w:rsidR="00217D97" w:rsidRPr="00225733">
              <w:rPr>
                <w:rFonts w:ascii="Arial" w:hAnsi="Arial" w:cs="Arial"/>
                <w:sz w:val="24"/>
                <w:szCs w:val="24"/>
              </w:rPr>
              <w:t>%</w:t>
            </w:r>
            <w:r w:rsidRPr="00225733">
              <w:rPr>
                <w:rFonts w:ascii="Arial" w:hAnsi="Arial" w:cs="Arial"/>
                <w:sz w:val="24"/>
                <w:szCs w:val="24"/>
              </w:rPr>
              <w:t>)</w:t>
            </w:r>
          </w:p>
        </w:tc>
        <w:tc>
          <w:tcPr>
            <w:tcW w:w="2575" w:type="dxa"/>
          </w:tcPr>
          <w:p w14:paraId="3EEB70D7" w14:textId="77777777" w:rsidR="006371D6" w:rsidRDefault="006371D6" w:rsidP="00C70FC7">
            <w:pPr>
              <w:jc w:val="center"/>
              <w:rPr>
                <w:rFonts w:ascii="Arial" w:hAnsi="Arial" w:cs="Arial"/>
                <w:sz w:val="24"/>
                <w:szCs w:val="24"/>
              </w:rPr>
            </w:pPr>
            <w:r>
              <w:rPr>
                <w:rFonts w:ascii="Arial" w:hAnsi="Arial" w:cs="Arial"/>
                <w:sz w:val="24"/>
                <w:szCs w:val="24"/>
              </w:rPr>
              <w:t>1 (7.6%)</w:t>
            </w:r>
          </w:p>
        </w:tc>
        <w:tc>
          <w:tcPr>
            <w:tcW w:w="1933" w:type="dxa"/>
          </w:tcPr>
          <w:p w14:paraId="6954C012" w14:textId="1A6F511A" w:rsidR="006371D6" w:rsidRDefault="006371D6" w:rsidP="00C70FC7">
            <w:pPr>
              <w:jc w:val="center"/>
              <w:rPr>
                <w:rFonts w:ascii="Arial" w:hAnsi="Arial" w:cs="Arial"/>
                <w:sz w:val="24"/>
                <w:szCs w:val="24"/>
              </w:rPr>
            </w:pPr>
            <w:r>
              <w:rPr>
                <w:rFonts w:ascii="Arial" w:hAnsi="Arial" w:cs="Arial"/>
                <w:sz w:val="24"/>
                <w:szCs w:val="24"/>
              </w:rPr>
              <w:t>1 (</w:t>
            </w:r>
            <w:r w:rsidR="00423BF4">
              <w:rPr>
                <w:rFonts w:ascii="Arial" w:hAnsi="Arial" w:cs="Arial"/>
                <w:sz w:val="24"/>
                <w:szCs w:val="24"/>
              </w:rPr>
              <w:t>5</w:t>
            </w:r>
            <w:r>
              <w:rPr>
                <w:rFonts w:ascii="Arial" w:hAnsi="Arial" w:cs="Arial"/>
                <w:sz w:val="24"/>
                <w:szCs w:val="24"/>
              </w:rPr>
              <w:t>%)</w:t>
            </w:r>
          </w:p>
        </w:tc>
      </w:tr>
      <w:tr w:rsidR="006371D6" w14:paraId="686794D5" w14:textId="77777777" w:rsidTr="001F5B5E">
        <w:tc>
          <w:tcPr>
            <w:tcW w:w="1980" w:type="dxa"/>
          </w:tcPr>
          <w:p w14:paraId="453E269D" w14:textId="77777777" w:rsidR="006371D6" w:rsidRPr="000812F0" w:rsidRDefault="006371D6" w:rsidP="00CC35BE">
            <w:pPr>
              <w:rPr>
                <w:rFonts w:ascii="Arial" w:hAnsi="Arial" w:cs="Arial"/>
                <w:b/>
                <w:bCs/>
                <w:sz w:val="24"/>
                <w:szCs w:val="24"/>
              </w:rPr>
            </w:pPr>
            <w:r w:rsidRPr="000812F0">
              <w:rPr>
                <w:rFonts w:ascii="Arial" w:hAnsi="Arial" w:cs="Arial"/>
                <w:b/>
                <w:bCs/>
                <w:sz w:val="24"/>
                <w:szCs w:val="24"/>
              </w:rPr>
              <w:t>Surgical emphysema</w:t>
            </w:r>
          </w:p>
        </w:tc>
        <w:tc>
          <w:tcPr>
            <w:tcW w:w="2528" w:type="dxa"/>
          </w:tcPr>
          <w:p w14:paraId="7C5C4041" w14:textId="77777777" w:rsidR="006371D6" w:rsidRPr="00225733" w:rsidRDefault="006371D6" w:rsidP="00C70FC7">
            <w:pPr>
              <w:jc w:val="center"/>
              <w:rPr>
                <w:rFonts w:ascii="Arial" w:hAnsi="Arial" w:cs="Arial"/>
                <w:sz w:val="24"/>
                <w:szCs w:val="24"/>
              </w:rPr>
            </w:pPr>
            <w:r w:rsidRPr="00225733">
              <w:rPr>
                <w:rFonts w:ascii="Arial" w:hAnsi="Arial" w:cs="Arial"/>
                <w:sz w:val="24"/>
                <w:szCs w:val="24"/>
              </w:rPr>
              <w:t xml:space="preserve">2 </w:t>
            </w:r>
            <w:r w:rsidRPr="00225733">
              <w:rPr>
                <w:rFonts w:ascii="Arial" w:hAnsi="Arial" w:cs="Arial"/>
                <w:sz w:val="16"/>
                <w:szCs w:val="16"/>
              </w:rPr>
              <w:t>(b)</w:t>
            </w:r>
            <w:r w:rsidRPr="00225733">
              <w:rPr>
                <w:rFonts w:ascii="Arial" w:hAnsi="Arial" w:cs="Arial"/>
                <w:sz w:val="24"/>
                <w:szCs w:val="24"/>
              </w:rPr>
              <w:t xml:space="preserve"> (25%)</w:t>
            </w:r>
          </w:p>
        </w:tc>
        <w:tc>
          <w:tcPr>
            <w:tcW w:w="2575" w:type="dxa"/>
          </w:tcPr>
          <w:p w14:paraId="7A19FB0A" w14:textId="77777777" w:rsidR="006371D6" w:rsidRDefault="006371D6" w:rsidP="00C70FC7">
            <w:pPr>
              <w:jc w:val="center"/>
              <w:rPr>
                <w:rFonts w:ascii="Arial" w:hAnsi="Arial" w:cs="Arial"/>
                <w:sz w:val="24"/>
                <w:szCs w:val="24"/>
              </w:rPr>
            </w:pPr>
            <w:r>
              <w:rPr>
                <w:rFonts w:ascii="Arial" w:hAnsi="Arial" w:cs="Arial"/>
                <w:sz w:val="24"/>
                <w:szCs w:val="24"/>
              </w:rPr>
              <w:t>1</w:t>
            </w:r>
            <w:r w:rsidRPr="005A0A69">
              <w:rPr>
                <w:rFonts w:ascii="Arial" w:hAnsi="Arial" w:cs="Arial"/>
                <w:sz w:val="16"/>
                <w:szCs w:val="16"/>
              </w:rPr>
              <w:t>(d)</w:t>
            </w:r>
            <w:r>
              <w:rPr>
                <w:rFonts w:ascii="Arial" w:hAnsi="Arial" w:cs="Arial"/>
                <w:sz w:val="24"/>
                <w:szCs w:val="24"/>
              </w:rPr>
              <w:t xml:space="preserve"> (7.6%)</w:t>
            </w:r>
          </w:p>
        </w:tc>
        <w:tc>
          <w:tcPr>
            <w:tcW w:w="1933" w:type="dxa"/>
          </w:tcPr>
          <w:p w14:paraId="51C0B188" w14:textId="36427141" w:rsidR="006371D6" w:rsidRDefault="006371D6" w:rsidP="00C70FC7">
            <w:pPr>
              <w:jc w:val="center"/>
              <w:rPr>
                <w:rFonts w:ascii="Arial" w:hAnsi="Arial" w:cs="Arial"/>
                <w:sz w:val="24"/>
                <w:szCs w:val="24"/>
              </w:rPr>
            </w:pPr>
            <w:r>
              <w:rPr>
                <w:rFonts w:ascii="Arial" w:hAnsi="Arial" w:cs="Arial"/>
                <w:sz w:val="24"/>
                <w:szCs w:val="24"/>
              </w:rPr>
              <w:t>3 (</w:t>
            </w:r>
            <w:r w:rsidR="00423BF4">
              <w:rPr>
                <w:rFonts w:ascii="Arial" w:hAnsi="Arial" w:cs="Arial"/>
                <w:sz w:val="24"/>
                <w:szCs w:val="24"/>
              </w:rPr>
              <w:t>14</w:t>
            </w:r>
            <w:r>
              <w:rPr>
                <w:rFonts w:ascii="Arial" w:hAnsi="Arial" w:cs="Arial"/>
                <w:sz w:val="24"/>
                <w:szCs w:val="24"/>
              </w:rPr>
              <w:t>%)</w:t>
            </w:r>
          </w:p>
        </w:tc>
      </w:tr>
      <w:tr w:rsidR="006371D6" w14:paraId="2A31439D" w14:textId="77777777" w:rsidTr="001F5B5E">
        <w:tc>
          <w:tcPr>
            <w:tcW w:w="1980" w:type="dxa"/>
          </w:tcPr>
          <w:p w14:paraId="68C594D4" w14:textId="638A875B" w:rsidR="006371D6" w:rsidRPr="000812F0" w:rsidRDefault="006371D6" w:rsidP="00CC35BE">
            <w:pPr>
              <w:rPr>
                <w:rFonts w:ascii="Arial" w:hAnsi="Arial" w:cs="Arial"/>
                <w:b/>
                <w:bCs/>
                <w:sz w:val="24"/>
                <w:szCs w:val="24"/>
              </w:rPr>
            </w:pPr>
            <w:r w:rsidRPr="000812F0">
              <w:rPr>
                <w:rFonts w:ascii="Arial" w:hAnsi="Arial" w:cs="Arial"/>
                <w:b/>
                <w:bCs/>
                <w:sz w:val="24"/>
                <w:szCs w:val="24"/>
              </w:rPr>
              <w:t xml:space="preserve">Pneumothorax and surgical </w:t>
            </w:r>
            <w:r w:rsidR="003365ED" w:rsidRPr="000812F0">
              <w:rPr>
                <w:rFonts w:ascii="Arial" w:hAnsi="Arial" w:cs="Arial"/>
                <w:b/>
                <w:bCs/>
                <w:sz w:val="24"/>
                <w:szCs w:val="24"/>
              </w:rPr>
              <w:t>emphysema</w:t>
            </w:r>
          </w:p>
        </w:tc>
        <w:tc>
          <w:tcPr>
            <w:tcW w:w="2528" w:type="dxa"/>
          </w:tcPr>
          <w:p w14:paraId="7EEB86F7" w14:textId="77777777" w:rsidR="006371D6" w:rsidRDefault="006371D6" w:rsidP="00C70FC7">
            <w:pPr>
              <w:jc w:val="center"/>
              <w:rPr>
                <w:rFonts w:ascii="Arial" w:hAnsi="Arial" w:cs="Arial"/>
                <w:sz w:val="24"/>
                <w:szCs w:val="24"/>
              </w:rPr>
            </w:pPr>
            <w:r>
              <w:rPr>
                <w:rFonts w:ascii="Arial" w:hAnsi="Arial" w:cs="Arial"/>
                <w:sz w:val="24"/>
                <w:szCs w:val="24"/>
              </w:rPr>
              <w:t>1 (12.5%)</w:t>
            </w:r>
          </w:p>
        </w:tc>
        <w:tc>
          <w:tcPr>
            <w:tcW w:w="2575" w:type="dxa"/>
          </w:tcPr>
          <w:p w14:paraId="2CA5BEE6" w14:textId="77777777" w:rsidR="006371D6" w:rsidRDefault="006371D6" w:rsidP="00C70FC7">
            <w:pPr>
              <w:jc w:val="center"/>
              <w:rPr>
                <w:rFonts w:ascii="Arial" w:hAnsi="Arial" w:cs="Arial"/>
                <w:sz w:val="24"/>
                <w:szCs w:val="24"/>
              </w:rPr>
            </w:pPr>
            <w:r>
              <w:rPr>
                <w:rFonts w:ascii="Arial" w:hAnsi="Arial" w:cs="Arial"/>
                <w:sz w:val="24"/>
                <w:szCs w:val="24"/>
              </w:rPr>
              <w:t>3 (23%)</w:t>
            </w:r>
          </w:p>
        </w:tc>
        <w:tc>
          <w:tcPr>
            <w:tcW w:w="1933" w:type="dxa"/>
          </w:tcPr>
          <w:p w14:paraId="6D99391F" w14:textId="5716D1D8" w:rsidR="006371D6" w:rsidRDefault="00423BF4" w:rsidP="00C70FC7">
            <w:pPr>
              <w:jc w:val="center"/>
              <w:rPr>
                <w:rFonts w:ascii="Arial" w:hAnsi="Arial" w:cs="Arial"/>
                <w:sz w:val="24"/>
                <w:szCs w:val="24"/>
              </w:rPr>
            </w:pPr>
            <w:r>
              <w:rPr>
                <w:rFonts w:ascii="Arial" w:hAnsi="Arial" w:cs="Arial"/>
                <w:sz w:val="24"/>
                <w:szCs w:val="24"/>
              </w:rPr>
              <w:t>4</w:t>
            </w:r>
            <w:r w:rsidR="006371D6">
              <w:rPr>
                <w:rFonts w:ascii="Arial" w:hAnsi="Arial" w:cs="Arial"/>
                <w:sz w:val="24"/>
                <w:szCs w:val="24"/>
              </w:rPr>
              <w:t xml:space="preserve"> (</w:t>
            </w:r>
            <w:r>
              <w:rPr>
                <w:rFonts w:ascii="Arial" w:hAnsi="Arial" w:cs="Arial"/>
                <w:sz w:val="24"/>
                <w:szCs w:val="24"/>
              </w:rPr>
              <w:t>19</w:t>
            </w:r>
            <w:r w:rsidR="006371D6">
              <w:rPr>
                <w:rFonts w:ascii="Arial" w:hAnsi="Arial" w:cs="Arial"/>
                <w:sz w:val="24"/>
                <w:szCs w:val="24"/>
              </w:rPr>
              <w:t>%)</w:t>
            </w:r>
          </w:p>
        </w:tc>
      </w:tr>
      <w:tr w:rsidR="006371D6" w14:paraId="2ACA1173" w14:textId="77777777" w:rsidTr="001F5B5E">
        <w:tc>
          <w:tcPr>
            <w:tcW w:w="1980" w:type="dxa"/>
          </w:tcPr>
          <w:p w14:paraId="3EFBA07F" w14:textId="77777777" w:rsidR="006371D6" w:rsidRPr="000812F0" w:rsidRDefault="006371D6" w:rsidP="00CC35BE">
            <w:pPr>
              <w:rPr>
                <w:rFonts w:ascii="Arial" w:hAnsi="Arial" w:cs="Arial"/>
                <w:sz w:val="32"/>
                <w:szCs w:val="32"/>
                <w:u w:val="single"/>
              </w:rPr>
            </w:pPr>
            <w:r w:rsidRPr="000812F0">
              <w:rPr>
                <w:rFonts w:ascii="Arial" w:hAnsi="Arial" w:cs="Arial"/>
                <w:b/>
                <w:bCs/>
                <w:sz w:val="32"/>
                <w:szCs w:val="32"/>
                <w:u w:val="single"/>
              </w:rPr>
              <w:t>Signs and Symptoms</w:t>
            </w:r>
          </w:p>
        </w:tc>
        <w:tc>
          <w:tcPr>
            <w:tcW w:w="2528" w:type="dxa"/>
          </w:tcPr>
          <w:p w14:paraId="56490665" w14:textId="77777777" w:rsidR="006371D6" w:rsidRDefault="006371D6" w:rsidP="00C70FC7">
            <w:pPr>
              <w:jc w:val="center"/>
              <w:rPr>
                <w:rFonts w:ascii="Arial" w:hAnsi="Arial" w:cs="Arial"/>
                <w:sz w:val="24"/>
                <w:szCs w:val="24"/>
              </w:rPr>
            </w:pPr>
          </w:p>
        </w:tc>
        <w:tc>
          <w:tcPr>
            <w:tcW w:w="2575" w:type="dxa"/>
          </w:tcPr>
          <w:p w14:paraId="4A873DDD" w14:textId="77777777" w:rsidR="006371D6" w:rsidRDefault="006371D6" w:rsidP="00C70FC7">
            <w:pPr>
              <w:jc w:val="center"/>
              <w:rPr>
                <w:rFonts w:ascii="Arial" w:hAnsi="Arial" w:cs="Arial"/>
                <w:sz w:val="24"/>
                <w:szCs w:val="24"/>
              </w:rPr>
            </w:pPr>
          </w:p>
        </w:tc>
        <w:tc>
          <w:tcPr>
            <w:tcW w:w="1933" w:type="dxa"/>
          </w:tcPr>
          <w:p w14:paraId="415D13B6" w14:textId="77777777" w:rsidR="006371D6" w:rsidRDefault="006371D6" w:rsidP="00C70FC7">
            <w:pPr>
              <w:jc w:val="center"/>
              <w:rPr>
                <w:rFonts w:ascii="Arial" w:hAnsi="Arial" w:cs="Arial"/>
                <w:sz w:val="24"/>
                <w:szCs w:val="24"/>
              </w:rPr>
            </w:pPr>
          </w:p>
        </w:tc>
      </w:tr>
      <w:tr w:rsidR="006371D6" w14:paraId="5EF2E8B9" w14:textId="77777777" w:rsidTr="001F5B5E">
        <w:tc>
          <w:tcPr>
            <w:tcW w:w="1980" w:type="dxa"/>
          </w:tcPr>
          <w:p w14:paraId="250C2492" w14:textId="0DE1D432" w:rsidR="006371D6" w:rsidRPr="000812F0" w:rsidRDefault="003365ED" w:rsidP="00CC35BE">
            <w:pPr>
              <w:rPr>
                <w:rFonts w:ascii="Arial" w:hAnsi="Arial" w:cs="Arial"/>
                <w:b/>
                <w:bCs/>
                <w:sz w:val="24"/>
                <w:szCs w:val="24"/>
              </w:rPr>
            </w:pPr>
            <w:r w:rsidRPr="000812F0">
              <w:rPr>
                <w:rFonts w:ascii="Arial" w:hAnsi="Arial" w:cs="Arial"/>
                <w:b/>
                <w:bCs/>
                <w:sz w:val="24"/>
                <w:szCs w:val="24"/>
              </w:rPr>
              <w:t>Dyspnoea</w:t>
            </w:r>
          </w:p>
        </w:tc>
        <w:tc>
          <w:tcPr>
            <w:tcW w:w="2528" w:type="dxa"/>
          </w:tcPr>
          <w:p w14:paraId="5DE3CCEE" w14:textId="315ED30B" w:rsidR="006371D6" w:rsidRDefault="006371D6" w:rsidP="00C70FC7">
            <w:pPr>
              <w:jc w:val="center"/>
              <w:rPr>
                <w:rFonts w:ascii="Arial" w:hAnsi="Arial" w:cs="Arial"/>
                <w:sz w:val="24"/>
                <w:szCs w:val="24"/>
              </w:rPr>
            </w:pPr>
            <w:r>
              <w:rPr>
                <w:rFonts w:ascii="Arial" w:hAnsi="Arial" w:cs="Arial"/>
                <w:sz w:val="24"/>
                <w:szCs w:val="24"/>
              </w:rPr>
              <w:t>6 (</w:t>
            </w:r>
            <w:r w:rsidR="00423BF4">
              <w:rPr>
                <w:rFonts w:ascii="Arial" w:hAnsi="Arial" w:cs="Arial"/>
                <w:sz w:val="24"/>
                <w:szCs w:val="24"/>
              </w:rPr>
              <w:t>75</w:t>
            </w:r>
            <w:r>
              <w:rPr>
                <w:rFonts w:ascii="Arial" w:hAnsi="Arial" w:cs="Arial"/>
                <w:sz w:val="24"/>
                <w:szCs w:val="24"/>
              </w:rPr>
              <w:t>%)</w:t>
            </w:r>
          </w:p>
        </w:tc>
        <w:tc>
          <w:tcPr>
            <w:tcW w:w="2575" w:type="dxa"/>
          </w:tcPr>
          <w:p w14:paraId="0739A2C7" w14:textId="77777777" w:rsidR="006371D6" w:rsidRDefault="006371D6" w:rsidP="00C70FC7">
            <w:pPr>
              <w:jc w:val="center"/>
              <w:rPr>
                <w:rFonts w:ascii="Arial" w:hAnsi="Arial" w:cs="Arial"/>
                <w:sz w:val="24"/>
                <w:szCs w:val="24"/>
              </w:rPr>
            </w:pPr>
            <w:r>
              <w:rPr>
                <w:rFonts w:ascii="Arial" w:hAnsi="Arial" w:cs="Arial"/>
                <w:sz w:val="24"/>
                <w:szCs w:val="24"/>
              </w:rPr>
              <w:t>8 (61.5%)</w:t>
            </w:r>
          </w:p>
        </w:tc>
        <w:tc>
          <w:tcPr>
            <w:tcW w:w="1933" w:type="dxa"/>
          </w:tcPr>
          <w:p w14:paraId="49265760" w14:textId="7B23B913" w:rsidR="006371D6" w:rsidRDefault="006371D6" w:rsidP="00C70FC7">
            <w:pPr>
              <w:jc w:val="center"/>
              <w:rPr>
                <w:rFonts w:ascii="Arial" w:hAnsi="Arial" w:cs="Arial"/>
                <w:sz w:val="24"/>
                <w:szCs w:val="24"/>
              </w:rPr>
            </w:pPr>
            <w:r>
              <w:rPr>
                <w:rFonts w:ascii="Arial" w:hAnsi="Arial" w:cs="Arial"/>
                <w:sz w:val="24"/>
                <w:szCs w:val="24"/>
              </w:rPr>
              <w:t>14 (6</w:t>
            </w:r>
            <w:r w:rsidR="00423BF4">
              <w:rPr>
                <w:rFonts w:ascii="Arial" w:hAnsi="Arial" w:cs="Arial"/>
                <w:sz w:val="24"/>
                <w:szCs w:val="24"/>
              </w:rPr>
              <w:t>7</w:t>
            </w:r>
            <w:r>
              <w:rPr>
                <w:rFonts w:ascii="Arial" w:hAnsi="Arial" w:cs="Arial"/>
                <w:sz w:val="24"/>
                <w:szCs w:val="24"/>
              </w:rPr>
              <w:t>%)</w:t>
            </w:r>
          </w:p>
        </w:tc>
      </w:tr>
      <w:tr w:rsidR="006371D6" w14:paraId="62AA410E" w14:textId="77777777" w:rsidTr="001F5B5E">
        <w:tc>
          <w:tcPr>
            <w:tcW w:w="1980" w:type="dxa"/>
          </w:tcPr>
          <w:p w14:paraId="27D6DBCC" w14:textId="17F52631" w:rsidR="006371D6" w:rsidRPr="000812F0" w:rsidRDefault="003365ED" w:rsidP="00CC35BE">
            <w:pPr>
              <w:rPr>
                <w:rFonts w:ascii="Arial" w:hAnsi="Arial" w:cs="Arial"/>
                <w:b/>
                <w:bCs/>
                <w:sz w:val="24"/>
                <w:szCs w:val="24"/>
              </w:rPr>
            </w:pPr>
            <w:r w:rsidRPr="000812F0">
              <w:rPr>
                <w:rFonts w:ascii="Arial" w:hAnsi="Arial" w:cs="Arial"/>
                <w:b/>
                <w:bCs/>
                <w:sz w:val="24"/>
                <w:szCs w:val="24"/>
              </w:rPr>
              <w:t>Tachypnoea</w:t>
            </w:r>
          </w:p>
        </w:tc>
        <w:tc>
          <w:tcPr>
            <w:tcW w:w="2528" w:type="dxa"/>
          </w:tcPr>
          <w:p w14:paraId="78BAEBBC" w14:textId="43F6A5EC" w:rsidR="006371D6" w:rsidRDefault="006371D6" w:rsidP="00C70FC7">
            <w:pPr>
              <w:jc w:val="center"/>
              <w:rPr>
                <w:rFonts w:ascii="Arial" w:hAnsi="Arial" w:cs="Arial"/>
                <w:sz w:val="24"/>
                <w:szCs w:val="24"/>
              </w:rPr>
            </w:pPr>
            <w:r>
              <w:rPr>
                <w:rFonts w:ascii="Arial" w:hAnsi="Arial" w:cs="Arial"/>
                <w:sz w:val="24"/>
                <w:szCs w:val="24"/>
              </w:rPr>
              <w:t>4 (</w:t>
            </w:r>
            <w:r w:rsidR="00D02AB4">
              <w:rPr>
                <w:rFonts w:ascii="Arial" w:hAnsi="Arial" w:cs="Arial"/>
                <w:sz w:val="24"/>
                <w:szCs w:val="24"/>
              </w:rPr>
              <w:t>2</w:t>
            </w:r>
            <w:r w:rsidR="00423BF4">
              <w:rPr>
                <w:rFonts w:ascii="Arial" w:hAnsi="Arial" w:cs="Arial"/>
                <w:sz w:val="24"/>
                <w:szCs w:val="24"/>
              </w:rPr>
              <w:t>5</w:t>
            </w:r>
            <w:r>
              <w:rPr>
                <w:rFonts w:ascii="Arial" w:hAnsi="Arial" w:cs="Arial"/>
                <w:sz w:val="24"/>
                <w:szCs w:val="24"/>
              </w:rPr>
              <w:t>%)</w:t>
            </w:r>
          </w:p>
        </w:tc>
        <w:tc>
          <w:tcPr>
            <w:tcW w:w="2575" w:type="dxa"/>
          </w:tcPr>
          <w:p w14:paraId="35F28834" w14:textId="77777777" w:rsidR="006371D6" w:rsidRDefault="006371D6" w:rsidP="00C70FC7">
            <w:pPr>
              <w:jc w:val="center"/>
              <w:rPr>
                <w:rFonts w:ascii="Arial" w:hAnsi="Arial" w:cs="Arial"/>
                <w:sz w:val="24"/>
                <w:szCs w:val="24"/>
              </w:rPr>
            </w:pPr>
            <w:r>
              <w:rPr>
                <w:rFonts w:ascii="Arial" w:hAnsi="Arial" w:cs="Arial"/>
                <w:sz w:val="24"/>
                <w:szCs w:val="24"/>
              </w:rPr>
              <w:t>6 (46.1%)</w:t>
            </w:r>
          </w:p>
        </w:tc>
        <w:tc>
          <w:tcPr>
            <w:tcW w:w="1933" w:type="dxa"/>
          </w:tcPr>
          <w:p w14:paraId="346004F0" w14:textId="328F42A4" w:rsidR="006371D6" w:rsidRDefault="006371D6" w:rsidP="00C70FC7">
            <w:pPr>
              <w:jc w:val="center"/>
              <w:rPr>
                <w:rFonts w:ascii="Arial" w:hAnsi="Arial" w:cs="Arial"/>
                <w:sz w:val="24"/>
                <w:szCs w:val="24"/>
              </w:rPr>
            </w:pPr>
            <w:r>
              <w:rPr>
                <w:rFonts w:ascii="Arial" w:hAnsi="Arial" w:cs="Arial"/>
                <w:sz w:val="24"/>
                <w:szCs w:val="24"/>
              </w:rPr>
              <w:t>10 (4</w:t>
            </w:r>
            <w:r w:rsidR="00423BF4">
              <w:rPr>
                <w:rFonts w:ascii="Arial" w:hAnsi="Arial" w:cs="Arial"/>
                <w:sz w:val="24"/>
                <w:szCs w:val="24"/>
              </w:rPr>
              <w:t>8</w:t>
            </w:r>
            <w:r>
              <w:rPr>
                <w:rFonts w:ascii="Arial" w:hAnsi="Arial" w:cs="Arial"/>
                <w:sz w:val="24"/>
                <w:szCs w:val="24"/>
              </w:rPr>
              <w:t>%)</w:t>
            </w:r>
          </w:p>
        </w:tc>
      </w:tr>
      <w:tr w:rsidR="006371D6" w14:paraId="74452671" w14:textId="77777777" w:rsidTr="001F5B5E">
        <w:tc>
          <w:tcPr>
            <w:tcW w:w="1980" w:type="dxa"/>
          </w:tcPr>
          <w:p w14:paraId="388E9612" w14:textId="77777777" w:rsidR="006371D6" w:rsidRPr="000812F0" w:rsidRDefault="006371D6" w:rsidP="00CC35BE">
            <w:pPr>
              <w:rPr>
                <w:rFonts w:ascii="Arial" w:hAnsi="Arial" w:cs="Arial"/>
                <w:b/>
                <w:bCs/>
                <w:sz w:val="24"/>
                <w:szCs w:val="24"/>
              </w:rPr>
            </w:pPr>
            <w:r w:rsidRPr="000812F0">
              <w:rPr>
                <w:rFonts w:ascii="Arial" w:hAnsi="Arial" w:cs="Arial"/>
                <w:b/>
                <w:bCs/>
                <w:sz w:val="24"/>
                <w:szCs w:val="24"/>
              </w:rPr>
              <w:t>Low O2 Saturation</w:t>
            </w:r>
          </w:p>
        </w:tc>
        <w:tc>
          <w:tcPr>
            <w:tcW w:w="2528" w:type="dxa"/>
          </w:tcPr>
          <w:p w14:paraId="511FFE2A" w14:textId="6630EA6B" w:rsidR="006371D6" w:rsidRDefault="00423BF4" w:rsidP="00C70FC7">
            <w:pPr>
              <w:jc w:val="center"/>
              <w:rPr>
                <w:rFonts w:ascii="Arial" w:hAnsi="Arial" w:cs="Arial"/>
                <w:sz w:val="24"/>
                <w:szCs w:val="24"/>
              </w:rPr>
            </w:pPr>
            <w:r>
              <w:rPr>
                <w:rFonts w:ascii="Arial" w:hAnsi="Arial" w:cs="Arial"/>
                <w:sz w:val="24"/>
                <w:szCs w:val="24"/>
              </w:rPr>
              <w:t xml:space="preserve">6 </w:t>
            </w:r>
            <w:r w:rsidR="006371D6">
              <w:rPr>
                <w:rFonts w:ascii="Arial" w:hAnsi="Arial" w:cs="Arial"/>
                <w:sz w:val="24"/>
                <w:szCs w:val="24"/>
              </w:rPr>
              <w:t>(</w:t>
            </w:r>
            <w:r>
              <w:rPr>
                <w:rFonts w:ascii="Arial" w:hAnsi="Arial" w:cs="Arial"/>
                <w:sz w:val="24"/>
                <w:szCs w:val="24"/>
              </w:rPr>
              <w:t>75</w:t>
            </w:r>
            <w:r w:rsidR="006371D6">
              <w:rPr>
                <w:rFonts w:ascii="Arial" w:hAnsi="Arial" w:cs="Arial"/>
                <w:sz w:val="24"/>
                <w:szCs w:val="24"/>
              </w:rPr>
              <w:t>%)</w:t>
            </w:r>
          </w:p>
        </w:tc>
        <w:tc>
          <w:tcPr>
            <w:tcW w:w="2575" w:type="dxa"/>
          </w:tcPr>
          <w:p w14:paraId="536671FD" w14:textId="79F73C3D" w:rsidR="006371D6" w:rsidRDefault="002D5520" w:rsidP="00C70FC7">
            <w:pPr>
              <w:jc w:val="center"/>
              <w:rPr>
                <w:rFonts w:ascii="Arial" w:hAnsi="Arial" w:cs="Arial"/>
                <w:sz w:val="24"/>
                <w:szCs w:val="24"/>
              </w:rPr>
            </w:pPr>
            <w:r>
              <w:rPr>
                <w:rFonts w:ascii="Arial" w:hAnsi="Arial" w:cs="Arial"/>
                <w:sz w:val="24"/>
                <w:szCs w:val="24"/>
              </w:rPr>
              <w:t>9</w:t>
            </w:r>
            <w:r w:rsidR="006371D6">
              <w:rPr>
                <w:rFonts w:ascii="Arial" w:hAnsi="Arial" w:cs="Arial"/>
                <w:sz w:val="24"/>
                <w:szCs w:val="24"/>
              </w:rPr>
              <w:t xml:space="preserve"> (</w:t>
            </w:r>
            <w:r>
              <w:rPr>
                <w:rFonts w:ascii="Arial" w:hAnsi="Arial" w:cs="Arial"/>
                <w:sz w:val="24"/>
                <w:szCs w:val="24"/>
              </w:rPr>
              <w:t>69</w:t>
            </w:r>
            <w:r w:rsidR="006371D6">
              <w:rPr>
                <w:rFonts w:ascii="Arial" w:hAnsi="Arial" w:cs="Arial"/>
                <w:sz w:val="24"/>
                <w:szCs w:val="24"/>
              </w:rPr>
              <w:t>%)</w:t>
            </w:r>
          </w:p>
        </w:tc>
        <w:tc>
          <w:tcPr>
            <w:tcW w:w="1933" w:type="dxa"/>
          </w:tcPr>
          <w:p w14:paraId="1C2FE3DC" w14:textId="39061C26" w:rsidR="006371D6" w:rsidRDefault="00423BF4" w:rsidP="00C70FC7">
            <w:pPr>
              <w:jc w:val="center"/>
              <w:rPr>
                <w:rFonts w:ascii="Arial" w:hAnsi="Arial" w:cs="Arial"/>
                <w:sz w:val="24"/>
                <w:szCs w:val="24"/>
              </w:rPr>
            </w:pPr>
            <w:r>
              <w:rPr>
                <w:rFonts w:ascii="Arial" w:hAnsi="Arial" w:cs="Arial"/>
                <w:sz w:val="24"/>
                <w:szCs w:val="24"/>
              </w:rPr>
              <w:t>1</w:t>
            </w:r>
            <w:r w:rsidR="002D5520">
              <w:rPr>
                <w:rFonts w:ascii="Arial" w:hAnsi="Arial" w:cs="Arial"/>
                <w:sz w:val="24"/>
                <w:szCs w:val="24"/>
              </w:rPr>
              <w:t>5</w:t>
            </w:r>
            <w:r>
              <w:rPr>
                <w:rFonts w:ascii="Arial" w:hAnsi="Arial" w:cs="Arial"/>
                <w:sz w:val="24"/>
                <w:szCs w:val="24"/>
              </w:rPr>
              <w:t xml:space="preserve"> </w:t>
            </w:r>
            <w:r w:rsidR="006371D6">
              <w:rPr>
                <w:rFonts w:ascii="Arial" w:hAnsi="Arial" w:cs="Arial"/>
                <w:sz w:val="24"/>
                <w:szCs w:val="24"/>
              </w:rPr>
              <w:t>(</w:t>
            </w:r>
            <w:r w:rsidR="002D5520">
              <w:rPr>
                <w:rFonts w:ascii="Arial" w:hAnsi="Arial" w:cs="Arial"/>
                <w:sz w:val="24"/>
                <w:szCs w:val="24"/>
              </w:rPr>
              <w:t>71</w:t>
            </w:r>
            <w:r w:rsidR="006371D6">
              <w:rPr>
                <w:rFonts w:ascii="Arial" w:hAnsi="Arial" w:cs="Arial"/>
                <w:sz w:val="24"/>
                <w:szCs w:val="24"/>
              </w:rPr>
              <w:t>%)</w:t>
            </w:r>
          </w:p>
        </w:tc>
      </w:tr>
      <w:tr w:rsidR="006371D6" w14:paraId="5385D275" w14:textId="77777777" w:rsidTr="001F5B5E">
        <w:tc>
          <w:tcPr>
            <w:tcW w:w="1980" w:type="dxa"/>
          </w:tcPr>
          <w:p w14:paraId="1BE0ADBF" w14:textId="77777777" w:rsidR="006371D6" w:rsidRPr="000812F0" w:rsidRDefault="006371D6" w:rsidP="00CC35BE">
            <w:pPr>
              <w:rPr>
                <w:rFonts w:ascii="Arial" w:hAnsi="Arial" w:cs="Arial"/>
                <w:b/>
                <w:bCs/>
                <w:sz w:val="24"/>
                <w:szCs w:val="24"/>
              </w:rPr>
            </w:pPr>
            <w:r w:rsidRPr="000812F0">
              <w:rPr>
                <w:rFonts w:ascii="Arial" w:hAnsi="Arial" w:cs="Arial"/>
                <w:b/>
                <w:bCs/>
                <w:sz w:val="24"/>
                <w:szCs w:val="24"/>
              </w:rPr>
              <w:t>Haemodynamic instability</w:t>
            </w:r>
          </w:p>
        </w:tc>
        <w:tc>
          <w:tcPr>
            <w:tcW w:w="2528" w:type="dxa"/>
          </w:tcPr>
          <w:p w14:paraId="1576330F" w14:textId="77777777" w:rsidR="006371D6" w:rsidRDefault="006371D6" w:rsidP="00C70FC7">
            <w:pPr>
              <w:jc w:val="center"/>
              <w:rPr>
                <w:rFonts w:ascii="Arial" w:hAnsi="Arial" w:cs="Arial"/>
                <w:sz w:val="24"/>
                <w:szCs w:val="24"/>
              </w:rPr>
            </w:pPr>
            <w:r>
              <w:rPr>
                <w:rFonts w:ascii="Arial" w:hAnsi="Arial" w:cs="Arial"/>
                <w:sz w:val="24"/>
                <w:szCs w:val="24"/>
              </w:rPr>
              <w:t>2 (25%)</w:t>
            </w:r>
          </w:p>
        </w:tc>
        <w:tc>
          <w:tcPr>
            <w:tcW w:w="2575" w:type="dxa"/>
          </w:tcPr>
          <w:p w14:paraId="7291828A" w14:textId="77777777" w:rsidR="006371D6" w:rsidRDefault="006371D6" w:rsidP="00C70FC7">
            <w:pPr>
              <w:jc w:val="center"/>
              <w:rPr>
                <w:rFonts w:ascii="Arial" w:hAnsi="Arial" w:cs="Arial"/>
                <w:sz w:val="24"/>
                <w:szCs w:val="24"/>
              </w:rPr>
            </w:pPr>
            <w:r>
              <w:rPr>
                <w:rFonts w:ascii="Arial" w:hAnsi="Arial" w:cs="Arial"/>
                <w:sz w:val="24"/>
                <w:szCs w:val="24"/>
              </w:rPr>
              <w:t>3 (23%)</w:t>
            </w:r>
          </w:p>
        </w:tc>
        <w:tc>
          <w:tcPr>
            <w:tcW w:w="1933" w:type="dxa"/>
          </w:tcPr>
          <w:p w14:paraId="5349DBE5" w14:textId="4160862A" w:rsidR="006371D6" w:rsidRDefault="006371D6" w:rsidP="00C70FC7">
            <w:pPr>
              <w:jc w:val="center"/>
              <w:rPr>
                <w:rFonts w:ascii="Arial" w:hAnsi="Arial" w:cs="Arial"/>
                <w:sz w:val="24"/>
                <w:szCs w:val="24"/>
              </w:rPr>
            </w:pPr>
            <w:r>
              <w:rPr>
                <w:rFonts w:ascii="Arial" w:hAnsi="Arial" w:cs="Arial"/>
                <w:sz w:val="24"/>
                <w:szCs w:val="24"/>
              </w:rPr>
              <w:t>5 (2</w:t>
            </w:r>
            <w:r w:rsidR="00423BF4">
              <w:rPr>
                <w:rFonts w:ascii="Arial" w:hAnsi="Arial" w:cs="Arial"/>
                <w:sz w:val="24"/>
                <w:szCs w:val="24"/>
              </w:rPr>
              <w:t>4</w:t>
            </w:r>
            <w:r>
              <w:rPr>
                <w:rFonts w:ascii="Arial" w:hAnsi="Arial" w:cs="Arial"/>
                <w:sz w:val="24"/>
                <w:szCs w:val="24"/>
              </w:rPr>
              <w:t>%)</w:t>
            </w:r>
          </w:p>
        </w:tc>
      </w:tr>
      <w:tr w:rsidR="006371D6" w14:paraId="107041EA" w14:textId="77777777" w:rsidTr="001F5B5E">
        <w:tc>
          <w:tcPr>
            <w:tcW w:w="1980" w:type="dxa"/>
          </w:tcPr>
          <w:p w14:paraId="4FE7AC6B" w14:textId="77777777" w:rsidR="006371D6" w:rsidRPr="000812F0" w:rsidRDefault="006371D6" w:rsidP="00CC35BE">
            <w:pPr>
              <w:rPr>
                <w:rFonts w:ascii="Arial" w:hAnsi="Arial" w:cs="Arial"/>
                <w:b/>
                <w:bCs/>
                <w:sz w:val="24"/>
                <w:szCs w:val="24"/>
              </w:rPr>
            </w:pPr>
            <w:r w:rsidRPr="000812F0">
              <w:rPr>
                <w:rFonts w:ascii="Arial" w:hAnsi="Arial" w:cs="Arial"/>
                <w:b/>
                <w:bCs/>
                <w:sz w:val="24"/>
                <w:szCs w:val="24"/>
              </w:rPr>
              <w:t>Reduced pulmonary sounds</w:t>
            </w:r>
          </w:p>
        </w:tc>
        <w:tc>
          <w:tcPr>
            <w:tcW w:w="2528" w:type="dxa"/>
          </w:tcPr>
          <w:p w14:paraId="05CE5D84" w14:textId="2D1D5D08" w:rsidR="006371D6" w:rsidRDefault="00423BF4" w:rsidP="00C70FC7">
            <w:pPr>
              <w:jc w:val="center"/>
              <w:rPr>
                <w:rFonts w:ascii="Arial" w:hAnsi="Arial" w:cs="Arial"/>
                <w:sz w:val="24"/>
                <w:szCs w:val="24"/>
              </w:rPr>
            </w:pPr>
            <w:r>
              <w:rPr>
                <w:rFonts w:ascii="Arial" w:hAnsi="Arial" w:cs="Arial"/>
                <w:sz w:val="24"/>
                <w:szCs w:val="24"/>
              </w:rPr>
              <w:t>6</w:t>
            </w:r>
            <w:r w:rsidR="006371D6">
              <w:rPr>
                <w:rFonts w:ascii="Arial" w:hAnsi="Arial" w:cs="Arial"/>
                <w:sz w:val="24"/>
                <w:szCs w:val="24"/>
              </w:rPr>
              <w:t xml:space="preserve"> (75%)</w:t>
            </w:r>
          </w:p>
        </w:tc>
        <w:tc>
          <w:tcPr>
            <w:tcW w:w="2575" w:type="dxa"/>
          </w:tcPr>
          <w:p w14:paraId="58E63FDB" w14:textId="777D22B9" w:rsidR="006371D6" w:rsidRDefault="006371D6" w:rsidP="00C70FC7">
            <w:pPr>
              <w:jc w:val="center"/>
              <w:rPr>
                <w:rFonts w:ascii="Arial" w:hAnsi="Arial" w:cs="Arial"/>
                <w:sz w:val="24"/>
                <w:szCs w:val="24"/>
              </w:rPr>
            </w:pPr>
            <w:r>
              <w:rPr>
                <w:rFonts w:ascii="Arial" w:hAnsi="Arial" w:cs="Arial"/>
                <w:sz w:val="24"/>
                <w:szCs w:val="24"/>
              </w:rPr>
              <w:t>11 (84.6</w:t>
            </w:r>
            <w:r w:rsidR="00423BF4">
              <w:rPr>
                <w:rFonts w:ascii="Arial" w:hAnsi="Arial" w:cs="Arial"/>
                <w:sz w:val="24"/>
                <w:szCs w:val="24"/>
              </w:rPr>
              <w:t>%</w:t>
            </w:r>
            <w:r>
              <w:rPr>
                <w:rFonts w:ascii="Arial" w:hAnsi="Arial" w:cs="Arial"/>
                <w:sz w:val="24"/>
                <w:szCs w:val="24"/>
              </w:rPr>
              <w:t>)</w:t>
            </w:r>
          </w:p>
        </w:tc>
        <w:tc>
          <w:tcPr>
            <w:tcW w:w="1933" w:type="dxa"/>
          </w:tcPr>
          <w:p w14:paraId="142CA986" w14:textId="77777777" w:rsidR="006371D6" w:rsidRDefault="006371D6" w:rsidP="00C70FC7">
            <w:pPr>
              <w:jc w:val="center"/>
              <w:rPr>
                <w:rFonts w:ascii="Arial" w:hAnsi="Arial" w:cs="Arial"/>
                <w:sz w:val="24"/>
                <w:szCs w:val="24"/>
              </w:rPr>
            </w:pPr>
            <w:r>
              <w:rPr>
                <w:rFonts w:ascii="Arial" w:hAnsi="Arial" w:cs="Arial"/>
                <w:sz w:val="24"/>
                <w:szCs w:val="24"/>
              </w:rPr>
              <w:t>17 (81%)</w:t>
            </w:r>
          </w:p>
        </w:tc>
      </w:tr>
    </w:tbl>
    <w:p w14:paraId="3D9D6561" w14:textId="77777777" w:rsidR="006371D6" w:rsidRPr="00267558" w:rsidRDefault="006371D6" w:rsidP="006371D6">
      <w:pPr>
        <w:rPr>
          <w:rFonts w:ascii="Arial" w:hAnsi="Arial" w:cs="Arial"/>
          <w:sz w:val="24"/>
          <w:szCs w:val="24"/>
        </w:rPr>
      </w:pPr>
    </w:p>
    <w:p w14:paraId="5A471CFE" w14:textId="4FD97950" w:rsidR="006371D6" w:rsidRPr="00CC35BE" w:rsidRDefault="006371D6" w:rsidP="006371D6">
      <w:pPr>
        <w:rPr>
          <w:rFonts w:ascii="Arial" w:hAnsi="Arial" w:cs="Arial"/>
          <w:sz w:val="18"/>
          <w:szCs w:val="18"/>
        </w:rPr>
      </w:pPr>
      <w:r w:rsidRPr="00CC35BE">
        <w:rPr>
          <w:rFonts w:ascii="Arial" w:hAnsi="Arial" w:cs="Arial"/>
          <w:sz w:val="18"/>
          <w:szCs w:val="18"/>
        </w:rPr>
        <w:t xml:space="preserve">a. One of the patients developed </w:t>
      </w:r>
      <w:r w:rsidR="003365ED" w:rsidRPr="00CC35BE">
        <w:rPr>
          <w:rFonts w:ascii="Arial" w:hAnsi="Arial" w:cs="Arial"/>
          <w:sz w:val="18"/>
          <w:szCs w:val="18"/>
        </w:rPr>
        <w:t>dyspnoea</w:t>
      </w:r>
      <w:r w:rsidRPr="00CC35BE">
        <w:rPr>
          <w:rFonts w:ascii="Arial" w:hAnsi="Arial" w:cs="Arial"/>
          <w:sz w:val="18"/>
          <w:szCs w:val="18"/>
        </w:rPr>
        <w:t xml:space="preserve"> 5 days post chest drain removal. CXR demonstrated pneumothorax. Chest drain was reinserted. </w:t>
      </w:r>
    </w:p>
    <w:p w14:paraId="7530258B" w14:textId="77777777" w:rsidR="006371D6" w:rsidRPr="00CC35BE" w:rsidRDefault="006371D6" w:rsidP="006371D6">
      <w:pPr>
        <w:rPr>
          <w:rFonts w:ascii="Arial" w:hAnsi="Arial" w:cs="Arial"/>
          <w:sz w:val="18"/>
          <w:szCs w:val="18"/>
        </w:rPr>
      </w:pPr>
      <w:r w:rsidRPr="00CC35BE">
        <w:rPr>
          <w:rFonts w:ascii="Arial" w:hAnsi="Arial" w:cs="Arial"/>
          <w:sz w:val="18"/>
          <w:szCs w:val="18"/>
        </w:rPr>
        <w:t xml:space="preserve">b. One of the patients was discharged 4 hours post chest drain removal, and he was readmitted 2 days later with surgical emphysema, a chest drain was reinserted. </w:t>
      </w:r>
    </w:p>
    <w:p w14:paraId="531D4D91" w14:textId="7AA2C42C" w:rsidR="006371D6" w:rsidRPr="00CC35BE" w:rsidRDefault="006371D6" w:rsidP="006371D6">
      <w:pPr>
        <w:rPr>
          <w:rFonts w:ascii="Arial" w:hAnsi="Arial" w:cs="Arial"/>
          <w:sz w:val="18"/>
          <w:szCs w:val="18"/>
        </w:rPr>
      </w:pPr>
      <w:r w:rsidRPr="00CC35BE">
        <w:rPr>
          <w:rFonts w:ascii="Arial" w:hAnsi="Arial" w:cs="Arial"/>
          <w:sz w:val="18"/>
          <w:szCs w:val="18"/>
        </w:rPr>
        <w:t xml:space="preserve">c. One of </w:t>
      </w:r>
      <w:r w:rsidR="005C5232" w:rsidRPr="00225733">
        <w:rPr>
          <w:rFonts w:ascii="Arial" w:hAnsi="Arial" w:cs="Arial"/>
          <w:sz w:val="18"/>
          <w:szCs w:val="18"/>
        </w:rPr>
        <w:t>the patients</w:t>
      </w:r>
      <w:r w:rsidRPr="00CC35BE">
        <w:rPr>
          <w:rFonts w:ascii="Arial" w:hAnsi="Arial" w:cs="Arial"/>
          <w:sz w:val="18"/>
          <w:szCs w:val="18"/>
        </w:rPr>
        <w:t xml:space="preserve"> developed </w:t>
      </w:r>
      <w:r w:rsidR="003365ED" w:rsidRPr="00CC35BE">
        <w:rPr>
          <w:rFonts w:ascii="Arial" w:hAnsi="Arial" w:cs="Arial"/>
          <w:sz w:val="18"/>
          <w:szCs w:val="18"/>
        </w:rPr>
        <w:t>dyspnoea</w:t>
      </w:r>
      <w:r w:rsidRPr="00CC35BE">
        <w:rPr>
          <w:rFonts w:ascii="Arial" w:hAnsi="Arial" w:cs="Arial"/>
          <w:sz w:val="18"/>
          <w:szCs w:val="18"/>
        </w:rPr>
        <w:t xml:space="preserve"> and low O2 saturation 2 days post the chest drain removal, and one of them developed same symptoms 5 days foll</w:t>
      </w:r>
      <w:r w:rsidR="005C5232">
        <w:rPr>
          <w:rFonts w:ascii="Arial" w:hAnsi="Arial" w:cs="Arial"/>
          <w:sz w:val="18"/>
          <w:szCs w:val="18"/>
        </w:rPr>
        <w:t xml:space="preserve">owing the chest drain removal. </w:t>
      </w:r>
      <w:r w:rsidR="005C5232" w:rsidRPr="00225733">
        <w:rPr>
          <w:rFonts w:ascii="Arial" w:hAnsi="Arial" w:cs="Arial"/>
          <w:sz w:val="18"/>
          <w:szCs w:val="18"/>
        </w:rPr>
        <w:t>B</w:t>
      </w:r>
      <w:r w:rsidRPr="00225733">
        <w:rPr>
          <w:rFonts w:ascii="Arial" w:hAnsi="Arial" w:cs="Arial"/>
          <w:sz w:val="18"/>
          <w:szCs w:val="18"/>
        </w:rPr>
        <w:t>oth</w:t>
      </w:r>
      <w:r w:rsidRPr="00CC35BE">
        <w:rPr>
          <w:rFonts w:ascii="Arial" w:hAnsi="Arial" w:cs="Arial"/>
          <w:sz w:val="18"/>
          <w:szCs w:val="18"/>
        </w:rPr>
        <w:t xml:space="preserve"> had repeated CXR after the development of their symptoms, which showed </w:t>
      </w:r>
      <w:r w:rsidRPr="00225733">
        <w:rPr>
          <w:rFonts w:ascii="Arial" w:hAnsi="Arial" w:cs="Arial"/>
          <w:sz w:val="18"/>
          <w:szCs w:val="18"/>
        </w:rPr>
        <w:t>pneumothorax</w:t>
      </w:r>
      <w:r w:rsidR="005C5232" w:rsidRPr="00225733">
        <w:rPr>
          <w:rFonts w:ascii="Arial" w:hAnsi="Arial" w:cs="Arial"/>
          <w:sz w:val="18"/>
          <w:szCs w:val="18"/>
        </w:rPr>
        <w:t xml:space="preserve"> had </w:t>
      </w:r>
      <w:r w:rsidRPr="00225733">
        <w:rPr>
          <w:rFonts w:ascii="Arial" w:hAnsi="Arial" w:cs="Arial"/>
          <w:sz w:val="18"/>
          <w:szCs w:val="18"/>
        </w:rPr>
        <w:t>worsened</w:t>
      </w:r>
      <w:r w:rsidR="005C5232" w:rsidRPr="00225733">
        <w:rPr>
          <w:rFonts w:ascii="Arial" w:hAnsi="Arial" w:cs="Arial"/>
          <w:sz w:val="18"/>
          <w:szCs w:val="18"/>
        </w:rPr>
        <w:t xml:space="preserve"> compared</w:t>
      </w:r>
      <w:r w:rsidRPr="00225733">
        <w:rPr>
          <w:rFonts w:ascii="Arial" w:hAnsi="Arial" w:cs="Arial"/>
          <w:sz w:val="18"/>
          <w:szCs w:val="18"/>
        </w:rPr>
        <w:t xml:space="preserve"> </w:t>
      </w:r>
      <w:r w:rsidRPr="00146CAE">
        <w:rPr>
          <w:rFonts w:ascii="Arial" w:hAnsi="Arial" w:cs="Arial"/>
          <w:sz w:val="18"/>
          <w:szCs w:val="18"/>
        </w:rPr>
        <w:t>to</w:t>
      </w:r>
      <w:r w:rsidRPr="00CC35BE">
        <w:rPr>
          <w:rFonts w:ascii="Arial" w:hAnsi="Arial" w:cs="Arial"/>
          <w:sz w:val="18"/>
          <w:szCs w:val="18"/>
        </w:rPr>
        <w:t xml:space="preserve"> the previous ones. </w:t>
      </w:r>
      <w:r w:rsidR="003F74DF" w:rsidRPr="00CC35BE">
        <w:rPr>
          <w:rFonts w:ascii="Arial" w:hAnsi="Arial" w:cs="Arial"/>
          <w:sz w:val="18"/>
          <w:szCs w:val="18"/>
        </w:rPr>
        <w:t>Both</w:t>
      </w:r>
      <w:r w:rsidRPr="00225733">
        <w:rPr>
          <w:rFonts w:ascii="Arial" w:hAnsi="Arial" w:cs="Arial"/>
          <w:sz w:val="18"/>
          <w:szCs w:val="18"/>
        </w:rPr>
        <w:t xml:space="preserve"> had </w:t>
      </w:r>
      <w:r w:rsidR="005C5232" w:rsidRPr="00225733">
        <w:rPr>
          <w:rFonts w:ascii="Arial" w:hAnsi="Arial" w:cs="Arial"/>
          <w:sz w:val="18"/>
          <w:szCs w:val="18"/>
        </w:rPr>
        <w:t xml:space="preserve">a </w:t>
      </w:r>
      <w:r w:rsidRPr="00225733">
        <w:rPr>
          <w:rFonts w:ascii="Arial" w:hAnsi="Arial" w:cs="Arial"/>
          <w:sz w:val="18"/>
          <w:szCs w:val="18"/>
        </w:rPr>
        <w:t>chest</w:t>
      </w:r>
      <w:r w:rsidRPr="00CC35BE">
        <w:rPr>
          <w:rFonts w:ascii="Arial" w:hAnsi="Arial" w:cs="Arial"/>
          <w:sz w:val="18"/>
          <w:szCs w:val="18"/>
        </w:rPr>
        <w:t xml:space="preserve"> drain reinserted. </w:t>
      </w:r>
    </w:p>
    <w:p w14:paraId="2635881F" w14:textId="18F4E2EB" w:rsidR="006371D6" w:rsidRPr="00CC35BE" w:rsidRDefault="006371D6" w:rsidP="006371D6">
      <w:pPr>
        <w:rPr>
          <w:rFonts w:ascii="Arial" w:hAnsi="Arial" w:cs="Arial"/>
          <w:sz w:val="18"/>
          <w:szCs w:val="18"/>
        </w:rPr>
      </w:pPr>
      <w:r w:rsidRPr="00CC35BE">
        <w:rPr>
          <w:rFonts w:ascii="Arial" w:hAnsi="Arial" w:cs="Arial"/>
          <w:sz w:val="18"/>
          <w:szCs w:val="18"/>
        </w:rPr>
        <w:t>d. The patient developed the sympt</w:t>
      </w:r>
      <w:r w:rsidRPr="00225733">
        <w:rPr>
          <w:rFonts w:ascii="Arial" w:hAnsi="Arial" w:cs="Arial"/>
          <w:sz w:val="18"/>
          <w:szCs w:val="18"/>
        </w:rPr>
        <w:t>om</w:t>
      </w:r>
      <w:r w:rsidR="005C5232" w:rsidRPr="00225733">
        <w:rPr>
          <w:rFonts w:ascii="Arial" w:hAnsi="Arial" w:cs="Arial"/>
          <w:sz w:val="18"/>
          <w:szCs w:val="18"/>
        </w:rPr>
        <w:t>s</w:t>
      </w:r>
      <w:r w:rsidRPr="00CC35BE">
        <w:rPr>
          <w:rFonts w:ascii="Arial" w:hAnsi="Arial" w:cs="Arial"/>
          <w:sz w:val="18"/>
          <w:szCs w:val="18"/>
        </w:rPr>
        <w:t xml:space="preserve"> 2 days post chest drain removal and a chest drain was reinserted. </w:t>
      </w:r>
    </w:p>
    <w:p w14:paraId="05F94EE0" w14:textId="77777777" w:rsidR="006371D6" w:rsidRDefault="006371D6" w:rsidP="00D849FC">
      <w:pPr>
        <w:spacing w:line="480" w:lineRule="auto"/>
        <w:rPr>
          <w:rFonts w:ascii="Arial" w:hAnsi="Arial" w:cs="Arial"/>
          <w:sz w:val="24"/>
          <w:szCs w:val="24"/>
        </w:rPr>
      </w:pPr>
    </w:p>
    <w:bookmarkEnd w:id="0"/>
    <w:p w14:paraId="19D3F4F1" w14:textId="77777777" w:rsidR="003F74DF" w:rsidRDefault="003F74DF" w:rsidP="00D849FC">
      <w:pPr>
        <w:spacing w:before="240" w:line="480" w:lineRule="auto"/>
        <w:jc w:val="both"/>
        <w:rPr>
          <w:rFonts w:ascii="Arial" w:hAnsi="Arial" w:cs="Arial"/>
          <w:b/>
          <w:bCs/>
          <w:sz w:val="32"/>
          <w:szCs w:val="32"/>
          <w:u w:val="single"/>
        </w:rPr>
      </w:pPr>
    </w:p>
    <w:p w14:paraId="091066BC" w14:textId="77777777" w:rsidR="003F74DF" w:rsidRDefault="003F74DF" w:rsidP="00D849FC">
      <w:pPr>
        <w:spacing w:before="240" w:line="480" w:lineRule="auto"/>
        <w:jc w:val="both"/>
        <w:rPr>
          <w:rFonts w:ascii="Arial" w:hAnsi="Arial" w:cs="Arial"/>
          <w:b/>
          <w:bCs/>
          <w:sz w:val="32"/>
          <w:szCs w:val="32"/>
          <w:u w:val="single"/>
        </w:rPr>
      </w:pPr>
    </w:p>
    <w:p w14:paraId="612F9395" w14:textId="736872FE" w:rsidR="003C162F" w:rsidRPr="005A0A69" w:rsidRDefault="003C162F" w:rsidP="00D849FC">
      <w:pPr>
        <w:spacing w:before="240" w:line="480" w:lineRule="auto"/>
        <w:jc w:val="both"/>
        <w:rPr>
          <w:rFonts w:ascii="Arial" w:hAnsi="Arial" w:cs="Arial"/>
          <w:b/>
          <w:bCs/>
          <w:sz w:val="32"/>
          <w:szCs w:val="32"/>
          <w:u w:val="single"/>
        </w:rPr>
      </w:pPr>
      <w:r w:rsidRPr="005A0A69">
        <w:rPr>
          <w:rFonts w:ascii="Arial" w:hAnsi="Arial" w:cs="Arial"/>
          <w:b/>
          <w:bCs/>
          <w:sz w:val="32"/>
          <w:szCs w:val="32"/>
          <w:u w:val="single"/>
        </w:rPr>
        <w:lastRenderedPageBreak/>
        <w:t>Discussi</w:t>
      </w:r>
      <w:r w:rsidR="00282BFB" w:rsidRPr="005A0A69">
        <w:rPr>
          <w:rFonts w:ascii="Arial" w:hAnsi="Arial" w:cs="Arial"/>
          <w:b/>
          <w:bCs/>
          <w:sz w:val="32"/>
          <w:szCs w:val="32"/>
          <w:u w:val="single"/>
        </w:rPr>
        <w:t>on</w:t>
      </w:r>
      <w:r w:rsidR="004904CB">
        <w:rPr>
          <w:rFonts w:ascii="Arial" w:hAnsi="Arial" w:cs="Arial"/>
          <w:b/>
          <w:bCs/>
          <w:sz w:val="32"/>
          <w:szCs w:val="32"/>
          <w:u w:val="single"/>
        </w:rPr>
        <w:t>:</w:t>
      </w:r>
    </w:p>
    <w:p w14:paraId="0636F897" w14:textId="0045024D" w:rsidR="00146CAE" w:rsidRDefault="008F05AB" w:rsidP="008C0D83">
      <w:pPr>
        <w:spacing w:before="240" w:line="480" w:lineRule="auto"/>
        <w:rPr>
          <w:rFonts w:ascii="Arial" w:hAnsi="Arial" w:cs="Arial"/>
          <w:sz w:val="24"/>
          <w:szCs w:val="24"/>
        </w:rPr>
      </w:pPr>
      <w:r>
        <w:rPr>
          <w:rFonts w:ascii="Arial" w:hAnsi="Arial" w:cs="Arial"/>
          <w:sz w:val="24"/>
          <w:szCs w:val="24"/>
        </w:rPr>
        <w:t>P</w:t>
      </w:r>
      <w:r w:rsidR="004C71A4">
        <w:rPr>
          <w:rFonts w:ascii="Arial" w:hAnsi="Arial" w:cs="Arial"/>
          <w:sz w:val="24"/>
          <w:szCs w:val="24"/>
        </w:rPr>
        <w:t>revious literat</w:t>
      </w:r>
      <w:r w:rsidR="004C71A4" w:rsidRPr="00225733">
        <w:rPr>
          <w:rFonts w:ascii="Arial" w:hAnsi="Arial" w:cs="Arial"/>
          <w:sz w:val="24"/>
          <w:szCs w:val="24"/>
        </w:rPr>
        <w:t>ur</w:t>
      </w:r>
      <w:r w:rsidR="000B10AE" w:rsidRPr="00225733">
        <w:rPr>
          <w:rFonts w:ascii="Arial" w:hAnsi="Arial" w:cs="Arial"/>
          <w:sz w:val="24"/>
          <w:szCs w:val="24"/>
        </w:rPr>
        <w:t>e</w:t>
      </w:r>
      <w:r w:rsidR="004C71A4">
        <w:rPr>
          <w:rFonts w:ascii="Arial" w:hAnsi="Arial" w:cs="Arial"/>
          <w:sz w:val="24"/>
          <w:szCs w:val="24"/>
        </w:rPr>
        <w:t xml:space="preserve"> </w:t>
      </w:r>
      <w:r w:rsidR="003A4557">
        <w:rPr>
          <w:rFonts w:ascii="Arial" w:hAnsi="Arial" w:cs="Arial"/>
          <w:sz w:val="24"/>
          <w:szCs w:val="24"/>
        </w:rPr>
        <w:t>su</w:t>
      </w:r>
      <w:r w:rsidR="003A4557" w:rsidRPr="00225733">
        <w:rPr>
          <w:rFonts w:ascii="Arial" w:hAnsi="Arial" w:cs="Arial"/>
          <w:sz w:val="24"/>
          <w:szCs w:val="24"/>
        </w:rPr>
        <w:t>ggests</w:t>
      </w:r>
      <w:r w:rsidR="003A4557">
        <w:rPr>
          <w:rFonts w:ascii="Arial" w:hAnsi="Arial" w:cs="Arial"/>
          <w:sz w:val="24"/>
          <w:szCs w:val="24"/>
        </w:rPr>
        <w:t xml:space="preserve"> that</w:t>
      </w:r>
      <w:r w:rsidR="004C71A4">
        <w:rPr>
          <w:rFonts w:ascii="Arial" w:hAnsi="Arial" w:cs="Arial"/>
          <w:sz w:val="24"/>
          <w:szCs w:val="24"/>
        </w:rPr>
        <w:t xml:space="preserve"> the performance of a CXR after a CD removal in thoracic patients </w:t>
      </w:r>
      <w:r w:rsidR="000B10AE" w:rsidRPr="00225733">
        <w:rPr>
          <w:rFonts w:ascii="Arial" w:hAnsi="Arial" w:cs="Arial"/>
          <w:sz w:val="24"/>
          <w:szCs w:val="24"/>
        </w:rPr>
        <w:t>does</w:t>
      </w:r>
      <w:r w:rsidR="004C71A4">
        <w:rPr>
          <w:rFonts w:ascii="Arial" w:hAnsi="Arial" w:cs="Arial"/>
          <w:sz w:val="24"/>
          <w:szCs w:val="24"/>
        </w:rPr>
        <w:t xml:space="preserve"> not </w:t>
      </w:r>
      <w:r w:rsidR="004C71A4" w:rsidRPr="00225733">
        <w:rPr>
          <w:rFonts w:ascii="Arial" w:hAnsi="Arial" w:cs="Arial"/>
          <w:sz w:val="24"/>
          <w:szCs w:val="24"/>
        </w:rPr>
        <w:t>support clinical decision</w:t>
      </w:r>
      <w:r w:rsidR="004C71A4">
        <w:rPr>
          <w:rFonts w:ascii="Arial" w:hAnsi="Arial" w:cs="Arial"/>
          <w:sz w:val="24"/>
          <w:szCs w:val="24"/>
        </w:rPr>
        <w:t xml:space="preserve"> </w:t>
      </w:r>
      <w:r w:rsidR="004C71A4" w:rsidRPr="00225733">
        <w:rPr>
          <w:rFonts w:ascii="Arial" w:hAnsi="Arial" w:cs="Arial"/>
          <w:sz w:val="24"/>
          <w:szCs w:val="24"/>
        </w:rPr>
        <w:t>making</w:t>
      </w:r>
      <w:r w:rsidR="00C7539B">
        <w:rPr>
          <w:rFonts w:ascii="Arial" w:hAnsi="Arial" w:cs="Arial"/>
          <w:sz w:val="24"/>
          <w:szCs w:val="24"/>
        </w:rPr>
        <w:t xml:space="preserve"> and that</w:t>
      </w:r>
      <w:r w:rsidR="004C71A4" w:rsidRPr="00225733">
        <w:rPr>
          <w:rFonts w:ascii="Arial" w:hAnsi="Arial" w:cs="Arial"/>
          <w:sz w:val="24"/>
          <w:szCs w:val="24"/>
        </w:rPr>
        <w:t xml:space="preserve"> clinical signs and symptoms combined with clinical judgement </w:t>
      </w:r>
      <w:r w:rsidR="00C7539B">
        <w:rPr>
          <w:rFonts w:ascii="Arial" w:hAnsi="Arial" w:cs="Arial"/>
          <w:sz w:val="24"/>
          <w:szCs w:val="24"/>
        </w:rPr>
        <w:t xml:space="preserve">are the main reason that </w:t>
      </w:r>
      <w:r w:rsidR="004C71A4" w:rsidRPr="00225733">
        <w:rPr>
          <w:rFonts w:ascii="Arial" w:hAnsi="Arial" w:cs="Arial"/>
          <w:sz w:val="24"/>
          <w:szCs w:val="24"/>
        </w:rPr>
        <w:t xml:space="preserve">led to an intervention </w:t>
      </w:r>
      <w:r w:rsidR="00D36AC1">
        <w:rPr>
          <w:rFonts w:ascii="Arial" w:hAnsi="Arial" w:cs="Arial"/>
          <w:sz w:val="24"/>
          <w:szCs w:val="24"/>
        </w:rPr>
        <w:t>and should</w:t>
      </w:r>
      <w:r w:rsidR="004C71A4" w:rsidRPr="00225733">
        <w:rPr>
          <w:rFonts w:ascii="Arial" w:hAnsi="Arial" w:cs="Arial"/>
          <w:sz w:val="24"/>
          <w:szCs w:val="24"/>
        </w:rPr>
        <w:t xml:space="preserve"> be recommended for future practice</w:t>
      </w:r>
      <w:r w:rsidR="004C71A4">
        <w:rPr>
          <w:rFonts w:ascii="Arial" w:hAnsi="Arial" w:cs="Arial"/>
          <w:sz w:val="24"/>
          <w:szCs w:val="24"/>
        </w:rPr>
        <w:t xml:space="preserve"> [1][2][3][4][6][7][8]. </w:t>
      </w:r>
      <w:r w:rsidR="00076262">
        <w:rPr>
          <w:rFonts w:ascii="Arial" w:hAnsi="Arial" w:cs="Arial"/>
          <w:sz w:val="24"/>
          <w:szCs w:val="24"/>
        </w:rPr>
        <w:t xml:space="preserve">However, the evidence of </w:t>
      </w:r>
      <w:r w:rsidR="00076262" w:rsidRPr="00225733">
        <w:rPr>
          <w:rFonts w:ascii="Arial" w:hAnsi="Arial" w:cs="Arial"/>
          <w:sz w:val="24"/>
          <w:szCs w:val="24"/>
        </w:rPr>
        <w:t>omit</w:t>
      </w:r>
      <w:r w:rsidR="000B10AE" w:rsidRPr="00225733">
        <w:rPr>
          <w:rFonts w:ascii="Arial" w:hAnsi="Arial" w:cs="Arial"/>
          <w:sz w:val="24"/>
          <w:szCs w:val="24"/>
        </w:rPr>
        <w:t>ting a</w:t>
      </w:r>
      <w:r w:rsidR="000B10AE">
        <w:rPr>
          <w:rFonts w:ascii="Arial" w:hAnsi="Arial" w:cs="Arial"/>
          <w:sz w:val="24"/>
          <w:szCs w:val="24"/>
        </w:rPr>
        <w:t xml:space="preserve"> </w:t>
      </w:r>
      <w:r w:rsidR="00076262">
        <w:rPr>
          <w:rFonts w:ascii="Arial" w:hAnsi="Arial" w:cs="Arial"/>
          <w:sz w:val="24"/>
          <w:szCs w:val="24"/>
        </w:rPr>
        <w:t xml:space="preserve">routine CXR after CD removal following lung resection in adult patients was limited.  </w:t>
      </w:r>
      <w:r w:rsidR="001F5B5E">
        <w:rPr>
          <w:rFonts w:ascii="Arial" w:hAnsi="Arial" w:cs="Arial"/>
          <w:sz w:val="24"/>
          <w:szCs w:val="24"/>
        </w:rPr>
        <w:t>The</w:t>
      </w:r>
      <w:r w:rsidR="00FF7A1E">
        <w:rPr>
          <w:rFonts w:ascii="Arial" w:hAnsi="Arial" w:cs="Arial"/>
          <w:sz w:val="24"/>
          <w:szCs w:val="24"/>
        </w:rPr>
        <w:t xml:space="preserve"> result </w:t>
      </w:r>
      <w:r w:rsidR="004C71A4">
        <w:rPr>
          <w:rFonts w:ascii="Arial" w:hAnsi="Arial" w:cs="Arial"/>
          <w:sz w:val="24"/>
          <w:szCs w:val="24"/>
        </w:rPr>
        <w:t xml:space="preserve">of this study </w:t>
      </w:r>
      <w:r w:rsidR="00FF7A1E">
        <w:rPr>
          <w:rFonts w:ascii="Arial" w:hAnsi="Arial" w:cs="Arial"/>
          <w:sz w:val="24"/>
          <w:szCs w:val="24"/>
        </w:rPr>
        <w:t xml:space="preserve">has provided </w:t>
      </w:r>
      <w:r w:rsidR="00DB14CB">
        <w:rPr>
          <w:rFonts w:ascii="Arial" w:hAnsi="Arial" w:cs="Arial"/>
          <w:sz w:val="24"/>
          <w:szCs w:val="24"/>
        </w:rPr>
        <w:t>some val</w:t>
      </w:r>
      <w:r w:rsidR="001F5B5E">
        <w:rPr>
          <w:rFonts w:ascii="Arial" w:hAnsi="Arial" w:cs="Arial"/>
          <w:sz w:val="24"/>
          <w:szCs w:val="24"/>
        </w:rPr>
        <w:t>uable</w:t>
      </w:r>
      <w:r w:rsidR="00DB14CB">
        <w:rPr>
          <w:rFonts w:ascii="Arial" w:hAnsi="Arial" w:cs="Arial"/>
          <w:sz w:val="24"/>
          <w:szCs w:val="24"/>
        </w:rPr>
        <w:t xml:space="preserve"> evidence i</w:t>
      </w:r>
      <w:r w:rsidR="004E248D">
        <w:rPr>
          <w:rFonts w:ascii="Arial" w:hAnsi="Arial" w:cs="Arial"/>
          <w:sz w:val="24"/>
          <w:szCs w:val="24"/>
        </w:rPr>
        <w:t xml:space="preserve">n line with the hypothesis that selective </w:t>
      </w:r>
      <w:r w:rsidR="00D36AC1">
        <w:rPr>
          <w:rFonts w:ascii="Arial" w:hAnsi="Arial" w:cs="Arial"/>
          <w:sz w:val="24"/>
          <w:szCs w:val="24"/>
        </w:rPr>
        <w:t>performance</w:t>
      </w:r>
      <w:r w:rsidR="004E248D">
        <w:rPr>
          <w:rFonts w:ascii="Arial" w:hAnsi="Arial" w:cs="Arial"/>
          <w:sz w:val="24"/>
          <w:szCs w:val="24"/>
        </w:rPr>
        <w:t xml:space="preserve"> </w:t>
      </w:r>
      <w:r w:rsidR="000B10AE" w:rsidRPr="00225733">
        <w:rPr>
          <w:rFonts w:ascii="Arial" w:hAnsi="Arial" w:cs="Arial"/>
          <w:sz w:val="24"/>
          <w:szCs w:val="24"/>
        </w:rPr>
        <w:t xml:space="preserve">of </w:t>
      </w:r>
      <w:r w:rsidR="004E248D" w:rsidRPr="00225733">
        <w:rPr>
          <w:rFonts w:ascii="Arial" w:hAnsi="Arial" w:cs="Arial"/>
          <w:sz w:val="24"/>
          <w:szCs w:val="24"/>
        </w:rPr>
        <w:t>a</w:t>
      </w:r>
      <w:r w:rsidR="004E248D">
        <w:rPr>
          <w:rFonts w:ascii="Arial" w:hAnsi="Arial" w:cs="Arial"/>
          <w:sz w:val="24"/>
          <w:szCs w:val="24"/>
        </w:rPr>
        <w:t xml:space="preserve"> CXR post chest drain removal following a lung resection is safe and cost effective</w:t>
      </w:r>
      <w:r w:rsidR="001F5B5E">
        <w:rPr>
          <w:rFonts w:ascii="Arial" w:hAnsi="Arial" w:cs="Arial"/>
          <w:sz w:val="24"/>
          <w:szCs w:val="24"/>
        </w:rPr>
        <w:t xml:space="preserve">. </w:t>
      </w:r>
    </w:p>
    <w:p w14:paraId="46806AB9" w14:textId="34150087" w:rsidR="00FF4C93" w:rsidRPr="0020546E" w:rsidRDefault="001F5B5E" w:rsidP="008C0D83">
      <w:pPr>
        <w:spacing w:before="240" w:line="480" w:lineRule="auto"/>
        <w:rPr>
          <w:rFonts w:ascii="Arial" w:hAnsi="Arial" w:cs="Arial"/>
          <w:sz w:val="24"/>
          <w:szCs w:val="24"/>
        </w:rPr>
      </w:pPr>
      <w:r w:rsidRPr="0020546E">
        <w:rPr>
          <w:rFonts w:ascii="Arial" w:hAnsi="Arial" w:cs="Arial"/>
          <w:sz w:val="24"/>
          <w:szCs w:val="24"/>
        </w:rPr>
        <w:t>A</w:t>
      </w:r>
      <w:r w:rsidR="004E248D" w:rsidRPr="0020546E">
        <w:rPr>
          <w:rFonts w:ascii="Arial" w:hAnsi="Arial" w:cs="Arial"/>
          <w:sz w:val="24"/>
          <w:szCs w:val="24"/>
        </w:rPr>
        <w:t xml:space="preserve"> t</w:t>
      </w:r>
      <w:r w:rsidR="00FF4C93" w:rsidRPr="0020546E">
        <w:rPr>
          <w:rFonts w:ascii="Arial" w:hAnsi="Arial" w:cs="Arial"/>
          <w:sz w:val="24"/>
          <w:szCs w:val="24"/>
        </w:rPr>
        <w:t xml:space="preserve">otal of </w:t>
      </w:r>
      <w:r w:rsidR="00146CAE" w:rsidRPr="0020546E">
        <w:rPr>
          <w:rFonts w:ascii="Arial" w:hAnsi="Arial" w:cs="Arial"/>
          <w:sz w:val="24"/>
          <w:szCs w:val="24"/>
        </w:rPr>
        <w:t>21</w:t>
      </w:r>
      <w:r w:rsidR="00FF4C93" w:rsidRPr="0020546E">
        <w:rPr>
          <w:rFonts w:ascii="Arial" w:hAnsi="Arial" w:cs="Arial"/>
          <w:sz w:val="24"/>
          <w:szCs w:val="24"/>
        </w:rPr>
        <w:t xml:space="preserve"> (1%) patients (</w:t>
      </w:r>
      <w:r w:rsidR="004E59F9" w:rsidRPr="0020546E">
        <w:rPr>
          <w:rFonts w:ascii="Arial" w:hAnsi="Arial" w:cs="Arial"/>
          <w:sz w:val="24"/>
          <w:szCs w:val="24"/>
        </w:rPr>
        <w:t>8</w:t>
      </w:r>
      <w:r w:rsidR="00FF4C93" w:rsidRPr="0020546E">
        <w:rPr>
          <w:rFonts w:ascii="Arial" w:hAnsi="Arial" w:cs="Arial"/>
          <w:sz w:val="24"/>
          <w:szCs w:val="24"/>
        </w:rPr>
        <w:t xml:space="preserve"> patients in </w:t>
      </w:r>
      <w:r w:rsidR="00236E8A" w:rsidRPr="0020546E">
        <w:rPr>
          <w:rFonts w:ascii="Arial" w:hAnsi="Arial" w:cs="Arial"/>
          <w:sz w:val="24"/>
          <w:szCs w:val="24"/>
        </w:rPr>
        <w:t>G</w:t>
      </w:r>
      <w:r w:rsidR="00FF4C93" w:rsidRPr="0020546E">
        <w:rPr>
          <w:rFonts w:ascii="Arial" w:hAnsi="Arial" w:cs="Arial"/>
          <w:sz w:val="24"/>
          <w:szCs w:val="24"/>
        </w:rPr>
        <w:t xml:space="preserve">roup 1 and </w:t>
      </w:r>
      <w:r w:rsidR="004E59F9" w:rsidRPr="0020546E">
        <w:rPr>
          <w:rFonts w:ascii="Arial" w:hAnsi="Arial" w:cs="Arial"/>
          <w:sz w:val="24"/>
          <w:szCs w:val="24"/>
        </w:rPr>
        <w:t>13</w:t>
      </w:r>
      <w:r w:rsidR="00FF4C93" w:rsidRPr="0020546E">
        <w:rPr>
          <w:rFonts w:ascii="Arial" w:hAnsi="Arial" w:cs="Arial"/>
          <w:sz w:val="24"/>
          <w:szCs w:val="24"/>
        </w:rPr>
        <w:t xml:space="preserve"> patients in </w:t>
      </w:r>
      <w:r w:rsidR="00236E8A" w:rsidRPr="0020546E">
        <w:rPr>
          <w:rFonts w:ascii="Arial" w:hAnsi="Arial" w:cs="Arial"/>
          <w:sz w:val="24"/>
          <w:szCs w:val="24"/>
        </w:rPr>
        <w:t>G</w:t>
      </w:r>
      <w:r w:rsidR="00FF4C93" w:rsidRPr="0020546E">
        <w:rPr>
          <w:rFonts w:ascii="Arial" w:hAnsi="Arial" w:cs="Arial"/>
          <w:sz w:val="24"/>
          <w:szCs w:val="24"/>
        </w:rPr>
        <w:t>roup</w:t>
      </w:r>
      <w:r w:rsidR="00BD0A86" w:rsidRPr="0020546E">
        <w:rPr>
          <w:rFonts w:ascii="Arial" w:hAnsi="Arial" w:cs="Arial"/>
          <w:sz w:val="24"/>
          <w:szCs w:val="24"/>
        </w:rPr>
        <w:t xml:space="preserve"> 2</w:t>
      </w:r>
      <w:r w:rsidR="00FF4C93" w:rsidRPr="0020546E">
        <w:rPr>
          <w:rFonts w:ascii="Arial" w:hAnsi="Arial" w:cs="Arial"/>
          <w:sz w:val="24"/>
          <w:szCs w:val="24"/>
        </w:rPr>
        <w:t xml:space="preserve">) within this study had </w:t>
      </w:r>
      <w:r w:rsidR="006D006D" w:rsidRPr="0020546E">
        <w:rPr>
          <w:rFonts w:ascii="Arial" w:hAnsi="Arial" w:cs="Arial"/>
          <w:sz w:val="24"/>
          <w:szCs w:val="24"/>
        </w:rPr>
        <w:t>CD</w:t>
      </w:r>
      <w:r w:rsidR="00FF4C93" w:rsidRPr="0020546E">
        <w:rPr>
          <w:rFonts w:ascii="Arial" w:hAnsi="Arial" w:cs="Arial"/>
          <w:sz w:val="24"/>
          <w:szCs w:val="24"/>
        </w:rPr>
        <w:t xml:space="preserve"> reinsertion</w:t>
      </w:r>
      <w:r w:rsidR="009A5139" w:rsidRPr="0020546E">
        <w:rPr>
          <w:rFonts w:ascii="Arial" w:hAnsi="Arial" w:cs="Arial"/>
          <w:sz w:val="24"/>
          <w:szCs w:val="24"/>
        </w:rPr>
        <w:t xml:space="preserve"> (Figure 1)</w:t>
      </w:r>
      <w:r w:rsidR="00FF4C93" w:rsidRPr="0020546E">
        <w:rPr>
          <w:rFonts w:ascii="Arial" w:hAnsi="Arial" w:cs="Arial"/>
          <w:sz w:val="24"/>
          <w:szCs w:val="24"/>
        </w:rPr>
        <w:t xml:space="preserve">, </w:t>
      </w:r>
      <w:r w:rsidR="00680170" w:rsidRPr="0020546E">
        <w:rPr>
          <w:rFonts w:ascii="Arial" w:hAnsi="Arial" w:cs="Arial"/>
          <w:sz w:val="24"/>
          <w:szCs w:val="24"/>
        </w:rPr>
        <w:t>twenty</w:t>
      </w:r>
      <w:r w:rsidR="00FF4C93" w:rsidRPr="0020546E">
        <w:rPr>
          <w:rFonts w:ascii="Arial" w:hAnsi="Arial" w:cs="Arial"/>
          <w:sz w:val="24"/>
          <w:szCs w:val="24"/>
        </w:rPr>
        <w:t xml:space="preserve"> out of the </w:t>
      </w:r>
      <w:r w:rsidR="00146CAE" w:rsidRPr="0020546E">
        <w:rPr>
          <w:rFonts w:ascii="Arial" w:hAnsi="Arial" w:cs="Arial"/>
          <w:sz w:val="24"/>
          <w:szCs w:val="24"/>
        </w:rPr>
        <w:t>21</w:t>
      </w:r>
      <w:r w:rsidRPr="0020546E">
        <w:rPr>
          <w:rFonts w:ascii="Arial" w:hAnsi="Arial" w:cs="Arial"/>
          <w:sz w:val="24"/>
          <w:szCs w:val="24"/>
        </w:rPr>
        <w:t xml:space="preserve"> patients </w:t>
      </w:r>
      <w:r w:rsidR="00FF4C93" w:rsidRPr="0020546E">
        <w:rPr>
          <w:rFonts w:ascii="Arial" w:hAnsi="Arial" w:cs="Arial"/>
          <w:sz w:val="24"/>
          <w:szCs w:val="24"/>
        </w:rPr>
        <w:t>(95%) experienced some degree of respiratory difficulties (</w:t>
      </w:r>
      <w:r w:rsidR="0094569D" w:rsidRPr="0020546E">
        <w:rPr>
          <w:rFonts w:ascii="Arial" w:hAnsi="Arial" w:cs="Arial"/>
          <w:sz w:val="24"/>
          <w:szCs w:val="24"/>
        </w:rPr>
        <w:t xml:space="preserve">Table </w:t>
      </w:r>
      <w:r w:rsidRPr="0020546E">
        <w:rPr>
          <w:rFonts w:ascii="Arial" w:hAnsi="Arial" w:cs="Arial"/>
          <w:sz w:val="24"/>
          <w:szCs w:val="24"/>
        </w:rPr>
        <w:t>4</w:t>
      </w:r>
      <w:r w:rsidR="00FF4C93" w:rsidRPr="0020546E">
        <w:rPr>
          <w:rFonts w:ascii="Arial" w:hAnsi="Arial" w:cs="Arial"/>
          <w:sz w:val="24"/>
          <w:szCs w:val="24"/>
        </w:rPr>
        <w:t xml:space="preserve">), which warranted further investigation </w:t>
      </w:r>
      <w:r w:rsidR="000B10AE" w:rsidRPr="0020546E">
        <w:rPr>
          <w:rFonts w:ascii="Arial" w:hAnsi="Arial" w:cs="Arial"/>
          <w:sz w:val="24"/>
          <w:szCs w:val="24"/>
        </w:rPr>
        <w:t>leading</w:t>
      </w:r>
      <w:r w:rsidR="00FF4C93" w:rsidRPr="0020546E">
        <w:rPr>
          <w:rFonts w:ascii="Arial" w:hAnsi="Arial" w:cs="Arial"/>
          <w:sz w:val="24"/>
          <w:szCs w:val="24"/>
        </w:rPr>
        <w:t xml:space="preserve"> to a </w:t>
      </w:r>
      <w:r w:rsidR="00B67621" w:rsidRPr="0020546E">
        <w:rPr>
          <w:rFonts w:ascii="Arial" w:hAnsi="Arial" w:cs="Arial"/>
          <w:sz w:val="24"/>
          <w:szCs w:val="24"/>
        </w:rPr>
        <w:t>CD</w:t>
      </w:r>
      <w:r w:rsidR="00FF4C93" w:rsidRPr="0020546E">
        <w:rPr>
          <w:rFonts w:ascii="Arial" w:hAnsi="Arial" w:cs="Arial"/>
          <w:sz w:val="24"/>
          <w:szCs w:val="24"/>
        </w:rPr>
        <w:t xml:space="preserve"> reinsertion. T</w:t>
      </w:r>
      <w:r w:rsidR="002F0D16" w:rsidRPr="0020546E">
        <w:rPr>
          <w:rFonts w:ascii="Arial" w:hAnsi="Arial" w:cs="Arial"/>
          <w:sz w:val="24"/>
          <w:szCs w:val="24"/>
        </w:rPr>
        <w:t>here was</w:t>
      </w:r>
      <w:r w:rsidR="00FF4C93" w:rsidRPr="0020546E">
        <w:rPr>
          <w:rFonts w:ascii="Arial" w:hAnsi="Arial" w:cs="Arial"/>
          <w:sz w:val="24"/>
          <w:szCs w:val="24"/>
        </w:rPr>
        <w:t xml:space="preserve"> </w:t>
      </w:r>
      <w:r w:rsidR="002F0D16" w:rsidRPr="0020546E">
        <w:rPr>
          <w:rFonts w:ascii="Arial" w:hAnsi="Arial" w:cs="Arial"/>
          <w:sz w:val="24"/>
          <w:szCs w:val="24"/>
        </w:rPr>
        <w:t>only</w:t>
      </w:r>
      <w:r w:rsidR="00B67621" w:rsidRPr="0020546E">
        <w:rPr>
          <w:rFonts w:ascii="Arial" w:hAnsi="Arial" w:cs="Arial"/>
          <w:sz w:val="24"/>
          <w:szCs w:val="24"/>
        </w:rPr>
        <w:t xml:space="preserve"> </w:t>
      </w:r>
      <w:r w:rsidR="00680170" w:rsidRPr="0020546E">
        <w:rPr>
          <w:rFonts w:ascii="Arial" w:hAnsi="Arial" w:cs="Arial"/>
          <w:sz w:val="24"/>
          <w:szCs w:val="24"/>
        </w:rPr>
        <w:t>one</w:t>
      </w:r>
      <w:r w:rsidR="002F0D16" w:rsidRPr="0020546E">
        <w:rPr>
          <w:rFonts w:ascii="Arial" w:hAnsi="Arial" w:cs="Arial"/>
          <w:sz w:val="24"/>
          <w:szCs w:val="24"/>
        </w:rPr>
        <w:t xml:space="preserve"> amon</w:t>
      </w:r>
      <w:r w:rsidR="0094569D" w:rsidRPr="0020546E">
        <w:rPr>
          <w:rFonts w:ascii="Arial" w:hAnsi="Arial" w:cs="Arial"/>
          <w:sz w:val="24"/>
          <w:szCs w:val="24"/>
        </w:rPr>
        <w:t>g</w:t>
      </w:r>
      <w:r w:rsidR="002F0D16" w:rsidRPr="0020546E">
        <w:rPr>
          <w:rFonts w:ascii="Arial" w:hAnsi="Arial" w:cs="Arial"/>
          <w:sz w:val="24"/>
          <w:szCs w:val="24"/>
        </w:rPr>
        <w:t xml:space="preserve"> those </w:t>
      </w:r>
      <w:r w:rsidR="00AB31D5" w:rsidRPr="0020546E">
        <w:rPr>
          <w:rFonts w:ascii="Arial" w:hAnsi="Arial" w:cs="Arial"/>
          <w:sz w:val="24"/>
          <w:szCs w:val="24"/>
        </w:rPr>
        <w:t>21</w:t>
      </w:r>
      <w:r w:rsidR="002F0D16" w:rsidRPr="0020546E">
        <w:rPr>
          <w:rFonts w:ascii="Arial" w:hAnsi="Arial" w:cs="Arial"/>
          <w:sz w:val="24"/>
          <w:szCs w:val="24"/>
        </w:rPr>
        <w:t xml:space="preserve"> patients </w:t>
      </w:r>
      <w:r w:rsidR="00B67621" w:rsidRPr="0020546E">
        <w:rPr>
          <w:rFonts w:ascii="Arial" w:hAnsi="Arial" w:cs="Arial"/>
          <w:sz w:val="24"/>
          <w:szCs w:val="24"/>
        </w:rPr>
        <w:t xml:space="preserve">(5%) </w:t>
      </w:r>
      <w:r w:rsidR="002F0D16" w:rsidRPr="0020546E">
        <w:rPr>
          <w:rFonts w:ascii="Arial" w:hAnsi="Arial" w:cs="Arial"/>
          <w:sz w:val="24"/>
          <w:szCs w:val="24"/>
        </w:rPr>
        <w:t>who required a</w:t>
      </w:r>
      <w:r w:rsidR="006D006D" w:rsidRPr="0020546E">
        <w:rPr>
          <w:rFonts w:ascii="Arial" w:hAnsi="Arial" w:cs="Arial"/>
          <w:sz w:val="24"/>
          <w:szCs w:val="24"/>
        </w:rPr>
        <w:t xml:space="preserve"> CD</w:t>
      </w:r>
      <w:r w:rsidR="002F0D16" w:rsidRPr="0020546E">
        <w:rPr>
          <w:rFonts w:ascii="Arial" w:hAnsi="Arial" w:cs="Arial"/>
          <w:sz w:val="24"/>
          <w:szCs w:val="24"/>
        </w:rPr>
        <w:t xml:space="preserve"> reinsertion</w:t>
      </w:r>
      <w:r w:rsidR="00D002A3" w:rsidRPr="0020546E">
        <w:rPr>
          <w:rFonts w:ascii="Arial" w:hAnsi="Arial" w:cs="Arial"/>
          <w:sz w:val="24"/>
          <w:szCs w:val="24"/>
        </w:rPr>
        <w:t xml:space="preserve"> </w:t>
      </w:r>
      <w:r w:rsidR="00A44069" w:rsidRPr="0020546E">
        <w:rPr>
          <w:rFonts w:ascii="Arial" w:hAnsi="Arial" w:cs="Arial"/>
          <w:sz w:val="24"/>
          <w:szCs w:val="24"/>
        </w:rPr>
        <w:t xml:space="preserve">who </w:t>
      </w:r>
      <w:r w:rsidR="00FF4C93" w:rsidRPr="0020546E">
        <w:rPr>
          <w:rFonts w:ascii="Arial" w:hAnsi="Arial" w:cs="Arial"/>
          <w:sz w:val="24"/>
          <w:szCs w:val="24"/>
        </w:rPr>
        <w:t xml:space="preserve">did not </w:t>
      </w:r>
      <w:r w:rsidR="001978B7" w:rsidRPr="0020546E">
        <w:rPr>
          <w:rFonts w:ascii="Arial" w:hAnsi="Arial" w:cs="Arial"/>
          <w:sz w:val="24"/>
          <w:szCs w:val="24"/>
        </w:rPr>
        <w:t>show</w:t>
      </w:r>
      <w:r w:rsidR="00FF4C93" w:rsidRPr="0020546E">
        <w:rPr>
          <w:rFonts w:ascii="Arial" w:hAnsi="Arial" w:cs="Arial"/>
          <w:sz w:val="24"/>
          <w:szCs w:val="24"/>
        </w:rPr>
        <w:t xml:space="preserve"> </w:t>
      </w:r>
      <w:r w:rsidRPr="0020546E">
        <w:rPr>
          <w:rFonts w:ascii="Arial" w:hAnsi="Arial" w:cs="Arial"/>
          <w:sz w:val="24"/>
          <w:szCs w:val="24"/>
        </w:rPr>
        <w:t xml:space="preserve">any </w:t>
      </w:r>
      <w:r w:rsidR="00FF4C93" w:rsidRPr="0020546E">
        <w:rPr>
          <w:rFonts w:ascii="Arial" w:hAnsi="Arial" w:cs="Arial"/>
          <w:sz w:val="24"/>
          <w:szCs w:val="24"/>
        </w:rPr>
        <w:t xml:space="preserve">signs and/or symptoms but had a </w:t>
      </w:r>
      <w:r w:rsidR="00B67621" w:rsidRPr="0020546E">
        <w:rPr>
          <w:rFonts w:ascii="Arial" w:hAnsi="Arial" w:cs="Arial"/>
          <w:sz w:val="24"/>
          <w:szCs w:val="24"/>
        </w:rPr>
        <w:t>CD</w:t>
      </w:r>
      <w:r w:rsidR="00FF4C93" w:rsidRPr="0020546E">
        <w:rPr>
          <w:rFonts w:ascii="Arial" w:hAnsi="Arial" w:cs="Arial"/>
          <w:sz w:val="24"/>
          <w:szCs w:val="24"/>
        </w:rPr>
        <w:t xml:space="preserve"> reinsertion based on CXR findings, which may or may not have been necessary. </w:t>
      </w:r>
    </w:p>
    <w:p w14:paraId="32FBE617" w14:textId="3108F4EA" w:rsidR="00F82BC6" w:rsidRPr="00706080" w:rsidRDefault="070EC616" w:rsidP="008C0D83">
      <w:pPr>
        <w:autoSpaceDE w:val="0"/>
        <w:autoSpaceDN w:val="0"/>
        <w:adjustRightInd w:val="0"/>
        <w:spacing w:after="0" w:line="480" w:lineRule="auto"/>
        <w:rPr>
          <w:rFonts w:ascii="Arial" w:hAnsi="Arial" w:cs="Arial"/>
          <w:sz w:val="24"/>
          <w:szCs w:val="24"/>
        </w:rPr>
      </w:pPr>
      <w:r w:rsidRPr="77F044A9">
        <w:rPr>
          <w:rFonts w:ascii="Arial" w:hAnsi="Arial" w:cs="Arial"/>
          <w:sz w:val="24"/>
          <w:szCs w:val="24"/>
        </w:rPr>
        <w:t>CD</w:t>
      </w:r>
      <w:r w:rsidR="4CA5C3B0" w:rsidRPr="77F044A9">
        <w:rPr>
          <w:rFonts w:ascii="Arial" w:hAnsi="Arial" w:cs="Arial"/>
          <w:sz w:val="24"/>
          <w:szCs w:val="24"/>
        </w:rPr>
        <w:t xml:space="preserve"> is</w:t>
      </w:r>
      <w:r w:rsidR="552A6BCB" w:rsidRPr="77F044A9">
        <w:rPr>
          <w:rFonts w:ascii="Arial" w:hAnsi="Arial" w:cs="Arial"/>
          <w:sz w:val="24"/>
          <w:szCs w:val="24"/>
        </w:rPr>
        <w:t xml:space="preserve"> an integral step after a thoracic operation and </w:t>
      </w:r>
      <w:r w:rsidR="65AF585A" w:rsidRPr="77F044A9">
        <w:rPr>
          <w:rFonts w:ascii="Arial" w:hAnsi="Arial" w:cs="Arial"/>
          <w:sz w:val="24"/>
          <w:szCs w:val="24"/>
        </w:rPr>
        <w:t>necessary</w:t>
      </w:r>
      <w:r w:rsidR="4CA5C3B0" w:rsidRPr="77F044A9">
        <w:rPr>
          <w:rFonts w:ascii="Arial" w:hAnsi="Arial" w:cs="Arial"/>
          <w:sz w:val="24"/>
          <w:szCs w:val="24"/>
        </w:rPr>
        <w:t xml:space="preserve"> for</w:t>
      </w:r>
      <w:r w:rsidR="65AF585A" w:rsidRPr="77F044A9">
        <w:rPr>
          <w:rFonts w:ascii="Arial" w:hAnsi="Arial" w:cs="Arial"/>
          <w:sz w:val="24"/>
          <w:szCs w:val="24"/>
        </w:rPr>
        <w:t xml:space="preserve"> the</w:t>
      </w:r>
      <w:r w:rsidR="4CA5C3B0" w:rsidRPr="77F044A9">
        <w:rPr>
          <w:rFonts w:ascii="Arial" w:hAnsi="Arial" w:cs="Arial"/>
          <w:sz w:val="24"/>
          <w:szCs w:val="24"/>
        </w:rPr>
        <w:t xml:space="preserve"> evacuation of fluid or air from the pleural space</w:t>
      </w:r>
      <w:r w:rsidR="20B5F538" w:rsidRPr="77F044A9">
        <w:rPr>
          <w:rFonts w:ascii="Arial" w:hAnsi="Arial" w:cs="Arial"/>
          <w:sz w:val="24"/>
          <w:szCs w:val="24"/>
        </w:rPr>
        <w:t xml:space="preserve">. </w:t>
      </w:r>
      <w:r w:rsidR="4CA5C3B0" w:rsidRPr="77F044A9">
        <w:rPr>
          <w:rFonts w:ascii="Arial" w:hAnsi="Arial" w:cs="Arial"/>
          <w:sz w:val="24"/>
          <w:szCs w:val="24"/>
        </w:rPr>
        <w:t xml:space="preserve"> </w:t>
      </w:r>
      <w:r w:rsidR="20B5F538" w:rsidRPr="77F044A9">
        <w:rPr>
          <w:rFonts w:ascii="Arial" w:hAnsi="Arial" w:cs="Arial"/>
          <w:sz w:val="24"/>
          <w:szCs w:val="24"/>
        </w:rPr>
        <w:t>C</w:t>
      </w:r>
      <w:r w:rsidR="4CA5C3B0" w:rsidRPr="77F044A9">
        <w:rPr>
          <w:rFonts w:ascii="Arial" w:hAnsi="Arial" w:cs="Arial"/>
          <w:sz w:val="24"/>
          <w:szCs w:val="24"/>
        </w:rPr>
        <w:t xml:space="preserve">arrying out a routine CXR after a </w:t>
      </w:r>
      <w:r w:rsidRPr="77F044A9">
        <w:rPr>
          <w:rFonts w:ascii="Arial" w:hAnsi="Arial" w:cs="Arial"/>
          <w:sz w:val="24"/>
          <w:szCs w:val="24"/>
        </w:rPr>
        <w:t>CD</w:t>
      </w:r>
      <w:r w:rsidR="4CA5C3B0" w:rsidRPr="77F044A9">
        <w:rPr>
          <w:rFonts w:ascii="Arial" w:hAnsi="Arial" w:cs="Arial"/>
          <w:sz w:val="24"/>
          <w:szCs w:val="24"/>
        </w:rPr>
        <w:t xml:space="preserve"> removal is </w:t>
      </w:r>
      <w:r w:rsidR="02914514" w:rsidRPr="77F044A9">
        <w:rPr>
          <w:rFonts w:ascii="Arial" w:hAnsi="Arial" w:cs="Arial"/>
          <w:sz w:val="24"/>
          <w:szCs w:val="24"/>
        </w:rPr>
        <w:t xml:space="preserve">the </w:t>
      </w:r>
      <w:r w:rsidR="4CA5C3B0" w:rsidRPr="77F044A9">
        <w:rPr>
          <w:rFonts w:ascii="Arial" w:hAnsi="Arial" w:cs="Arial"/>
          <w:sz w:val="24"/>
          <w:szCs w:val="24"/>
        </w:rPr>
        <w:t xml:space="preserve">standard </w:t>
      </w:r>
      <w:r w:rsidR="4DBAADF2" w:rsidRPr="77F044A9">
        <w:rPr>
          <w:rFonts w:ascii="Arial" w:hAnsi="Arial" w:cs="Arial"/>
          <w:sz w:val="24"/>
          <w:szCs w:val="24"/>
        </w:rPr>
        <w:t xml:space="preserve">of </w:t>
      </w:r>
      <w:r w:rsidR="4CA5C3B0" w:rsidRPr="77F044A9">
        <w:rPr>
          <w:rFonts w:ascii="Arial" w:hAnsi="Arial" w:cs="Arial"/>
          <w:sz w:val="24"/>
          <w:szCs w:val="24"/>
        </w:rPr>
        <w:t xml:space="preserve">care in many institutions </w:t>
      </w:r>
      <w:r w:rsidR="5AB2B882" w:rsidRPr="77F044A9">
        <w:rPr>
          <w:rFonts w:ascii="Arial" w:hAnsi="Arial" w:cs="Arial"/>
          <w:sz w:val="24"/>
          <w:szCs w:val="24"/>
        </w:rPr>
        <w:t>[8]</w:t>
      </w:r>
      <w:r w:rsidR="4CA5C3B0" w:rsidRPr="77F044A9">
        <w:rPr>
          <w:rFonts w:ascii="Arial" w:hAnsi="Arial" w:cs="Arial"/>
          <w:sz w:val="24"/>
          <w:szCs w:val="24"/>
        </w:rPr>
        <w:t>. The yield of routine CXR regarding recurrent pneumothorax</w:t>
      </w:r>
      <w:r w:rsidR="21C31D3A" w:rsidRPr="77F044A9">
        <w:rPr>
          <w:rFonts w:ascii="Arial" w:hAnsi="Arial" w:cs="Arial"/>
          <w:sz w:val="24"/>
          <w:szCs w:val="24"/>
        </w:rPr>
        <w:t>,</w:t>
      </w:r>
      <w:r w:rsidR="4CA5C3B0" w:rsidRPr="77F044A9">
        <w:rPr>
          <w:rFonts w:ascii="Arial" w:hAnsi="Arial" w:cs="Arial"/>
          <w:sz w:val="24"/>
          <w:szCs w:val="24"/>
        </w:rPr>
        <w:t xml:space="preserve"> pleural effusion an</w:t>
      </w:r>
      <w:r w:rsidR="4F3EA678" w:rsidRPr="77F044A9">
        <w:rPr>
          <w:rFonts w:ascii="Arial" w:hAnsi="Arial" w:cs="Arial"/>
          <w:sz w:val="24"/>
          <w:szCs w:val="24"/>
        </w:rPr>
        <w:t>d/or surgical emphysema requiring</w:t>
      </w:r>
      <w:r w:rsidR="4CA5C3B0" w:rsidRPr="77F044A9">
        <w:rPr>
          <w:rFonts w:ascii="Arial" w:hAnsi="Arial" w:cs="Arial"/>
          <w:sz w:val="24"/>
          <w:szCs w:val="24"/>
        </w:rPr>
        <w:t xml:space="preserve"> </w:t>
      </w:r>
      <w:r w:rsidRPr="77F044A9">
        <w:rPr>
          <w:rFonts w:ascii="Arial" w:hAnsi="Arial" w:cs="Arial"/>
          <w:sz w:val="24"/>
          <w:szCs w:val="24"/>
        </w:rPr>
        <w:t xml:space="preserve">CD </w:t>
      </w:r>
      <w:r w:rsidR="4CA5C3B0" w:rsidRPr="77F044A9">
        <w:rPr>
          <w:rFonts w:ascii="Arial" w:hAnsi="Arial" w:cs="Arial"/>
          <w:sz w:val="24"/>
          <w:szCs w:val="24"/>
        </w:rPr>
        <w:t>reinsertion was rela</w:t>
      </w:r>
      <w:r w:rsidR="25846224" w:rsidRPr="77F044A9">
        <w:rPr>
          <w:rFonts w:ascii="Arial" w:hAnsi="Arial" w:cs="Arial"/>
          <w:sz w:val="24"/>
          <w:szCs w:val="24"/>
        </w:rPr>
        <w:t>tively</w:t>
      </w:r>
      <w:r w:rsidR="4CA5C3B0" w:rsidRPr="77F044A9">
        <w:rPr>
          <w:rFonts w:ascii="Arial" w:hAnsi="Arial" w:cs="Arial"/>
          <w:sz w:val="24"/>
          <w:szCs w:val="24"/>
        </w:rPr>
        <w:t xml:space="preserve"> low in this study</w:t>
      </w:r>
      <w:r w:rsidR="4F3EA678" w:rsidRPr="77F044A9">
        <w:rPr>
          <w:rFonts w:ascii="Arial" w:hAnsi="Arial" w:cs="Arial"/>
          <w:sz w:val="24"/>
          <w:szCs w:val="24"/>
        </w:rPr>
        <w:t>;</w:t>
      </w:r>
      <w:r w:rsidR="445C442F" w:rsidRPr="77F044A9">
        <w:rPr>
          <w:rFonts w:ascii="Arial" w:hAnsi="Arial" w:cs="Arial"/>
          <w:sz w:val="24"/>
          <w:szCs w:val="24"/>
        </w:rPr>
        <w:t xml:space="preserve"> </w:t>
      </w:r>
      <w:r w:rsidR="4CA5C3B0" w:rsidRPr="77F044A9">
        <w:rPr>
          <w:rFonts w:ascii="Arial" w:hAnsi="Arial" w:cs="Arial"/>
          <w:sz w:val="24"/>
          <w:szCs w:val="24"/>
        </w:rPr>
        <w:t xml:space="preserve">only </w:t>
      </w:r>
      <w:r w:rsidR="15597404" w:rsidRPr="77F044A9">
        <w:rPr>
          <w:rFonts w:ascii="Arial" w:hAnsi="Arial" w:cs="Arial"/>
          <w:sz w:val="24"/>
          <w:szCs w:val="24"/>
        </w:rPr>
        <w:t>1%</w:t>
      </w:r>
      <w:r w:rsidR="4CA5C3B0" w:rsidRPr="77F044A9">
        <w:rPr>
          <w:rFonts w:ascii="Arial" w:hAnsi="Arial" w:cs="Arial"/>
          <w:sz w:val="24"/>
          <w:szCs w:val="24"/>
        </w:rPr>
        <w:t xml:space="preserve"> </w:t>
      </w:r>
      <w:r w:rsidR="4F3EA678" w:rsidRPr="77F044A9">
        <w:rPr>
          <w:rFonts w:ascii="Arial" w:hAnsi="Arial" w:cs="Arial"/>
          <w:sz w:val="24"/>
          <w:szCs w:val="24"/>
        </w:rPr>
        <w:t xml:space="preserve">of </w:t>
      </w:r>
      <w:r w:rsidR="4CA5C3B0" w:rsidRPr="77F044A9">
        <w:rPr>
          <w:rFonts w:ascii="Arial" w:hAnsi="Arial" w:cs="Arial"/>
          <w:sz w:val="24"/>
          <w:szCs w:val="24"/>
        </w:rPr>
        <w:t xml:space="preserve">patients </w:t>
      </w:r>
      <w:r w:rsidRPr="77F044A9">
        <w:rPr>
          <w:rFonts w:ascii="Arial" w:hAnsi="Arial" w:cs="Arial"/>
          <w:sz w:val="24"/>
          <w:szCs w:val="24"/>
        </w:rPr>
        <w:t xml:space="preserve">in </w:t>
      </w:r>
      <w:r w:rsidR="15597404" w:rsidRPr="77F044A9">
        <w:rPr>
          <w:rFonts w:ascii="Arial" w:hAnsi="Arial" w:cs="Arial"/>
          <w:sz w:val="24"/>
          <w:szCs w:val="24"/>
        </w:rPr>
        <w:t xml:space="preserve">Group </w:t>
      </w:r>
      <w:r w:rsidR="42DA6302" w:rsidRPr="77F044A9">
        <w:rPr>
          <w:rFonts w:ascii="Arial" w:hAnsi="Arial" w:cs="Arial"/>
          <w:sz w:val="24"/>
          <w:szCs w:val="24"/>
        </w:rPr>
        <w:t>2</w:t>
      </w:r>
      <w:r w:rsidR="15597404" w:rsidRPr="77F044A9">
        <w:rPr>
          <w:rFonts w:ascii="Arial" w:hAnsi="Arial" w:cs="Arial"/>
          <w:sz w:val="24"/>
          <w:szCs w:val="24"/>
        </w:rPr>
        <w:t xml:space="preserve"> and 2% in </w:t>
      </w:r>
      <w:r w:rsidR="42DA6302" w:rsidRPr="77F044A9">
        <w:rPr>
          <w:rFonts w:ascii="Arial" w:hAnsi="Arial" w:cs="Arial"/>
          <w:sz w:val="24"/>
          <w:szCs w:val="24"/>
        </w:rPr>
        <w:t>G</w:t>
      </w:r>
      <w:r w:rsidR="5FB87A71" w:rsidRPr="77F044A9">
        <w:rPr>
          <w:rFonts w:ascii="Arial" w:hAnsi="Arial" w:cs="Arial"/>
          <w:sz w:val="24"/>
          <w:szCs w:val="24"/>
        </w:rPr>
        <w:t xml:space="preserve">roups </w:t>
      </w:r>
      <w:r w:rsidR="42DA6302" w:rsidRPr="77F044A9">
        <w:rPr>
          <w:rFonts w:ascii="Arial" w:hAnsi="Arial" w:cs="Arial"/>
          <w:sz w:val="24"/>
          <w:szCs w:val="24"/>
        </w:rPr>
        <w:t xml:space="preserve">1 </w:t>
      </w:r>
      <w:r w:rsidR="5FB87A71" w:rsidRPr="77F044A9">
        <w:rPr>
          <w:rFonts w:ascii="Arial" w:hAnsi="Arial" w:cs="Arial"/>
          <w:sz w:val="24"/>
          <w:szCs w:val="24"/>
        </w:rPr>
        <w:t>had</w:t>
      </w:r>
      <w:r w:rsidR="5753D835" w:rsidRPr="77F044A9">
        <w:rPr>
          <w:rFonts w:ascii="Arial" w:hAnsi="Arial" w:cs="Arial"/>
          <w:sz w:val="24"/>
          <w:szCs w:val="24"/>
        </w:rPr>
        <w:t xml:space="preserve"> </w:t>
      </w:r>
      <w:r w:rsidRPr="77F044A9">
        <w:rPr>
          <w:rFonts w:ascii="Arial" w:hAnsi="Arial" w:cs="Arial"/>
          <w:sz w:val="24"/>
          <w:szCs w:val="24"/>
        </w:rPr>
        <w:t xml:space="preserve">CD </w:t>
      </w:r>
      <w:r w:rsidR="5753D835" w:rsidRPr="77F044A9">
        <w:rPr>
          <w:rFonts w:ascii="Arial" w:hAnsi="Arial" w:cs="Arial"/>
          <w:sz w:val="24"/>
          <w:szCs w:val="24"/>
        </w:rPr>
        <w:t xml:space="preserve">reinsertion </w:t>
      </w:r>
      <w:r w:rsidR="4CA5C3B0" w:rsidRPr="77F044A9">
        <w:rPr>
          <w:rFonts w:ascii="Arial" w:hAnsi="Arial" w:cs="Arial"/>
          <w:sz w:val="24"/>
          <w:szCs w:val="24"/>
        </w:rPr>
        <w:t xml:space="preserve">after the </w:t>
      </w:r>
      <w:r w:rsidRPr="77F044A9">
        <w:rPr>
          <w:rFonts w:ascii="Arial" w:hAnsi="Arial" w:cs="Arial"/>
          <w:sz w:val="24"/>
          <w:szCs w:val="24"/>
        </w:rPr>
        <w:t>CD</w:t>
      </w:r>
      <w:r w:rsidR="4CA5C3B0" w:rsidRPr="77F044A9">
        <w:rPr>
          <w:rFonts w:ascii="Arial" w:hAnsi="Arial" w:cs="Arial"/>
          <w:sz w:val="24"/>
          <w:szCs w:val="24"/>
        </w:rPr>
        <w:t xml:space="preserve"> removal</w:t>
      </w:r>
      <w:r w:rsidR="6217DF1B" w:rsidRPr="77F044A9">
        <w:rPr>
          <w:rFonts w:ascii="Arial" w:hAnsi="Arial" w:cs="Arial"/>
          <w:sz w:val="24"/>
          <w:szCs w:val="24"/>
        </w:rPr>
        <w:t xml:space="preserve">, </w:t>
      </w:r>
      <w:r w:rsidR="47E4B5F4" w:rsidRPr="77F044A9">
        <w:rPr>
          <w:rFonts w:ascii="Arial" w:hAnsi="Arial" w:cs="Arial"/>
          <w:sz w:val="24"/>
          <w:szCs w:val="24"/>
        </w:rPr>
        <w:t xml:space="preserve">for </w:t>
      </w:r>
      <w:r w:rsidR="6217DF1B" w:rsidRPr="77F044A9">
        <w:rPr>
          <w:rFonts w:ascii="Arial" w:hAnsi="Arial" w:cs="Arial"/>
          <w:sz w:val="24"/>
          <w:szCs w:val="24"/>
        </w:rPr>
        <w:t xml:space="preserve">which </w:t>
      </w:r>
      <w:r w:rsidR="002F5673">
        <w:rPr>
          <w:rFonts w:ascii="Arial" w:hAnsi="Arial" w:cs="Arial"/>
          <w:sz w:val="24"/>
          <w:szCs w:val="24"/>
        </w:rPr>
        <w:t>95</w:t>
      </w:r>
      <w:r w:rsidR="6217DF1B" w:rsidRPr="77F044A9">
        <w:rPr>
          <w:rFonts w:ascii="Arial" w:hAnsi="Arial" w:cs="Arial"/>
          <w:sz w:val="24"/>
          <w:szCs w:val="24"/>
        </w:rPr>
        <w:t>% of them developed respiratory or/and haemodynamically instabilities</w:t>
      </w:r>
      <w:r w:rsidR="47E4B5F4" w:rsidRPr="77F044A9">
        <w:rPr>
          <w:rFonts w:ascii="Arial" w:hAnsi="Arial" w:cs="Arial"/>
          <w:sz w:val="24"/>
          <w:szCs w:val="24"/>
        </w:rPr>
        <w:t xml:space="preserve"> to merit that decision</w:t>
      </w:r>
      <w:r w:rsidR="6217DF1B" w:rsidRPr="77F044A9">
        <w:rPr>
          <w:rFonts w:ascii="Arial" w:hAnsi="Arial" w:cs="Arial"/>
          <w:sz w:val="24"/>
          <w:szCs w:val="24"/>
        </w:rPr>
        <w:t xml:space="preserve">. This study has provided some evidence that clinical signs and symptoms combined with clinical </w:t>
      </w:r>
      <w:r w:rsidR="6217DF1B" w:rsidRPr="77F044A9">
        <w:rPr>
          <w:rFonts w:ascii="Arial" w:hAnsi="Arial" w:cs="Arial"/>
          <w:sz w:val="24"/>
          <w:szCs w:val="24"/>
        </w:rPr>
        <w:lastRenderedPageBreak/>
        <w:t xml:space="preserve">judgement </w:t>
      </w:r>
      <w:r w:rsidR="7EDAA32B" w:rsidRPr="77F044A9">
        <w:rPr>
          <w:rFonts w:ascii="Arial" w:hAnsi="Arial" w:cs="Arial"/>
          <w:sz w:val="24"/>
          <w:szCs w:val="24"/>
        </w:rPr>
        <w:t>has</w:t>
      </w:r>
      <w:r w:rsidR="3E7FCE02" w:rsidRPr="77F044A9">
        <w:rPr>
          <w:rFonts w:ascii="Arial" w:hAnsi="Arial" w:cs="Arial"/>
          <w:sz w:val="24"/>
          <w:szCs w:val="24"/>
        </w:rPr>
        <w:t xml:space="preserve"> </w:t>
      </w:r>
      <w:r w:rsidR="6217DF1B" w:rsidRPr="77F044A9">
        <w:rPr>
          <w:rFonts w:ascii="Arial" w:hAnsi="Arial" w:cs="Arial"/>
          <w:sz w:val="24"/>
          <w:szCs w:val="24"/>
        </w:rPr>
        <w:t xml:space="preserve">led to an intervention </w:t>
      </w:r>
      <w:r w:rsidR="3E7FCE02" w:rsidRPr="77F044A9">
        <w:rPr>
          <w:rFonts w:ascii="Arial" w:hAnsi="Arial" w:cs="Arial"/>
          <w:sz w:val="24"/>
          <w:szCs w:val="24"/>
        </w:rPr>
        <w:t xml:space="preserve">and should </w:t>
      </w:r>
      <w:r w:rsidR="6217DF1B" w:rsidRPr="77F044A9">
        <w:rPr>
          <w:rFonts w:ascii="Arial" w:hAnsi="Arial" w:cs="Arial"/>
          <w:sz w:val="24"/>
          <w:szCs w:val="24"/>
        </w:rPr>
        <w:t xml:space="preserve">be recommended for future practice, this has been supported by the literatures [1][2][3][4][6][7][8]. </w:t>
      </w:r>
      <w:r w:rsidR="644A61DD" w:rsidRPr="77F044A9">
        <w:rPr>
          <w:rFonts w:ascii="Arial" w:hAnsi="Arial" w:cs="Arial"/>
          <w:sz w:val="24"/>
          <w:szCs w:val="24"/>
        </w:rPr>
        <w:t>The prob</w:t>
      </w:r>
      <w:r w:rsidR="3A8074BB" w:rsidRPr="77F044A9">
        <w:rPr>
          <w:rFonts w:ascii="Arial" w:hAnsi="Arial" w:cs="Arial"/>
          <w:sz w:val="24"/>
          <w:szCs w:val="24"/>
        </w:rPr>
        <w:t>ab</w:t>
      </w:r>
      <w:r w:rsidR="644A61DD" w:rsidRPr="77F044A9">
        <w:rPr>
          <w:rFonts w:ascii="Arial" w:hAnsi="Arial" w:cs="Arial"/>
          <w:sz w:val="24"/>
          <w:szCs w:val="24"/>
        </w:rPr>
        <w:t xml:space="preserve">ility of a patient needing a </w:t>
      </w:r>
      <w:r w:rsidRPr="77F044A9">
        <w:rPr>
          <w:rFonts w:ascii="Arial" w:hAnsi="Arial" w:cs="Arial"/>
          <w:sz w:val="24"/>
          <w:szCs w:val="24"/>
        </w:rPr>
        <w:t xml:space="preserve">CD </w:t>
      </w:r>
      <w:r w:rsidR="644A61DD" w:rsidRPr="77F044A9">
        <w:rPr>
          <w:rFonts w:ascii="Arial" w:hAnsi="Arial" w:cs="Arial"/>
          <w:sz w:val="24"/>
          <w:szCs w:val="24"/>
        </w:rPr>
        <w:t xml:space="preserve">reinsertion </w:t>
      </w:r>
      <w:r w:rsidR="7FC57393" w:rsidRPr="77F044A9">
        <w:rPr>
          <w:rFonts w:ascii="Arial" w:hAnsi="Arial" w:cs="Arial"/>
          <w:sz w:val="24"/>
          <w:szCs w:val="24"/>
        </w:rPr>
        <w:t xml:space="preserve">after chest drain removal following a lung resection </w:t>
      </w:r>
      <w:r w:rsidR="644A61DD" w:rsidRPr="77F044A9">
        <w:rPr>
          <w:rFonts w:ascii="Arial" w:hAnsi="Arial" w:cs="Arial"/>
          <w:sz w:val="24"/>
          <w:szCs w:val="24"/>
        </w:rPr>
        <w:t xml:space="preserve">is very low based on </w:t>
      </w:r>
      <w:r w:rsidR="4F3EA678" w:rsidRPr="77F044A9">
        <w:rPr>
          <w:rFonts w:ascii="Arial" w:hAnsi="Arial" w:cs="Arial"/>
          <w:sz w:val="24"/>
          <w:szCs w:val="24"/>
        </w:rPr>
        <w:t xml:space="preserve">these </w:t>
      </w:r>
      <w:r w:rsidR="644A61DD" w:rsidRPr="77F044A9">
        <w:rPr>
          <w:rFonts w:ascii="Arial" w:hAnsi="Arial" w:cs="Arial"/>
          <w:sz w:val="24"/>
          <w:szCs w:val="24"/>
        </w:rPr>
        <w:t xml:space="preserve">findings. </w:t>
      </w:r>
    </w:p>
    <w:p w14:paraId="7F108E3F" w14:textId="46670D9D" w:rsidR="00FE5235" w:rsidRDefault="00CE664E" w:rsidP="009559BF">
      <w:pPr>
        <w:spacing w:before="240" w:line="480" w:lineRule="auto"/>
        <w:rPr>
          <w:rFonts w:ascii="Arial" w:hAnsi="Arial" w:cs="Arial"/>
          <w:sz w:val="24"/>
          <w:szCs w:val="24"/>
        </w:rPr>
      </w:pPr>
      <w:r>
        <w:rPr>
          <w:rFonts w:ascii="Arial" w:hAnsi="Arial" w:cs="Arial"/>
          <w:sz w:val="24"/>
          <w:szCs w:val="24"/>
        </w:rPr>
        <w:t>In the vast rang</w:t>
      </w:r>
      <w:r w:rsidR="00EE73B4">
        <w:rPr>
          <w:rFonts w:ascii="Arial" w:hAnsi="Arial" w:cs="Arial"/>
          <w:sz w:val="24"/>
          <w:szCs w:val="24"/>
        </w:rPr>
        <w:t>e</w:t>
      </w:r>
      <w:r>
        <w:rPr>
          <w:rFonts w:ascii="Arial" w:hAnsi="Arial" w:cs="Arial"/>
          <w:sz w:val="24"/>
          <w:szCs w:val="24"/>
        </w:rPr>
        <w:t xml:space="preserve"> of health care expenditures, performing a CXR is relatively cheap</w:t>
      </w:r>
      <w:r w:rsidR="00F82BC6">
        <w:rPr>
          <w:rFonts w:ascii="Arial" w:hAnsi="Arial" w:cs="Arial"/>
          <w:sz w:val="24"/>
          <w:szCs w:val="24"/>
        </w:rPr>
        <w:t>, h</w:t>
      </w:r>
      <w:r w:rsidR="00126723">
        <w:rPr>
          <w:rFonts w:ascii="Arial" w:hAnsi="Arial" w:cs="Arial"/>
          <w:sz w:val="24"/>
          <w:szCs w:val="24"/>
        </w:rPr>
        <w:t xml:space="preserve">owever, as the budget of each NHS hospital has been tightened in the last </w:t>
      </w:r>
      <w:r w:rsidR="00FE5235">
        <w:rPr>
          <w:rFonts w:ascii="Arial" w:hAnsi="Arial" w:cs="Arial"/>
          <w:sz w:val="24"/>
          <w:szCs w:val="24"/>
        </w:rPr>
        <w:t xml:space="preserve">2 </w:t>
      </w:r>
      <w:r w:rsidR="00EE73B4">
        <w:rPr>
          <w:rFonts w:ascii="Arial" w:hAnsi="Arial" w:cs="Arial"/>
          <w:sz w:val="24"/>
          <w:szCs w:val="24"/>
        </w:rPr>
        <w:t>decade</w:t>
      </w:r>
      <w:r w:rsidR="00DE48B1">
        <w:rPr>
          <w:rFonts w:ascii="Arial" w:hAnsi="Arial" w:cs="Arial"/>
          <w:sz w:val="24"/>
          <w:szCs w:val="24"/>
        </w:rPr>
        <w:t>s</w:t>
      </w:r>
      <w:r w:rsidR="00126723">
        <w:rPr>
          <w:rFonts w:ascii="Arial" w:hAnsi="Arial" w:cs="Arial"/>
          <w:sz w:val="24"/>
          <w:szCs w:val="24"/>
        </w:rPr>
        <w:t xml:space="preserve">, any investigation should be evidence based and it is </w:t>
      </w:r>
      <w:r w:rsidR="00DE48B1">
        <w:rPr>
          <w:rFonts w:ascii="Arial" w:hAnsi="Arial" w:cs="Arial"/>
          <w:sz w:val="24"/>
          <w:szCs w:val="24"/>
        </w:rPr>
        <w:t xml:space="preserve">the </w:t>
      </w:r>
      <w:r w:rsidR="00126723">
        <w:rPr>
          <w:rFonts w:ascii="Arial" w:hAnsi="Arial" w:cs="Arial"/>
          <w:sz w:val="24"/>
          <w:szCs w:val="24"/>
        </w:rPr>
        <w:t>healthcare pr</w:t>
      </w:r>
      <w:r w:rsidR="00EE73B4">
        <w:rPr>
          <w:rFonts w:ascii="Arial" w:hAnsi="Arial" w:cs="Arial"/>
          <w:sz w:val="24"/>
          <w:szCs w:val="24"/>
        </w:rPr>
        <w:t>o</w:t>
      </w:r>
      <w:r w:rsidR="00126723">
        <w:rPr>
          <w:rFonts w:ascii="Arial" w:hAnsi="Arial" w:cs="Arial"/>
          <w:sz w:val="24"/>
          <w:szCs w:val="24"/>
        </w:rPr>
        <w:t>fessiona</w:t>
      </w:r>
      <w:r w:rsidR="003235ED" w:rsidRPr="003235ED">
        <w:rPr>
          <w:rFonts w:ascii="Arial" w:hAnsi="Arial" w:cs="Arial"/>
          <w:sz w:val="24"/>
          <w:szCs w:val="24"/>
        </w:rPr>
        <w:t>l’s</w:t>
      </w:r>
      <w:r w:rsidR="00126723">
        <w:rPr>
          <w:rFonts w:ascii="Arial" w:hAnsi="Arial" w:cs="Arial"/>
          <w:sz w:val="24"/>
          <w:szCs w:val="24"/>
        </w:rPr>
        <w:t xml:space="preserve"> responsibility to </w:t>
      </w:r>
      <w:r w:rsidR="00DE48B1">
        <w:rPr>
          <w:rFonts w:ascii="Arial" w:hAnsi="Arial" w:cs="Arial"/>
          <w:sz w:val="24"/>
          <w:szCs w:val="24"/>
        </w:rPr>
        <w:t>p</w:t>
      </w:r>
      <w:r w:rsidR="00126723">
        <w:rPr>
          <w:rFonts w:ascii="Arial" w:hAnsi="Arial" w:cs="Arial"/>
          <w:sz w:val="24"/>
          <w:szCs w:val="24"/>
        </w:rPr>
        <w:t>reserve our resou</w:t>
      </w:r>
      <w:r w:rsidR="002314B2">
        <w:rPr>
          <w:rFonts w:ascii="Arial" w:hAnsi="Arial" w:cs="Arial"/>
          <w:sz w:val="24"/>
          <w:szCs w:val="24"/>
        </w:rPr>
        <w:t>rc</w:t>
      </w:r>
      <w:r w:rsidR="00126723">
        <w:rPr>
          <w:rFonts w:ascii="Arial" w:hAnsi="Arial" w:cs="Arial"/>
          <w:sz w:val="24"/>
          <w:szCs w:val="24"/>
        </w:rPr>
        <w:t xml:space="preserve">es. </w:t>
      </w:r>
      <w:r w:rsidR="0057123B" w:rsidRPr="00F444C1">
        <w:rPr>
          <w:rFonts w:ascii="Arial" w:eastAsia="Times New Roman" w:hAnsi="Arial" w:cs="Arial"/>
          <w:b/>
          <w:color w:val="000000" w:themeColor="text1"/>
          <w:sz w:val="24"/>
          <w:szCs w:val="24"/>
          <w:u w:val="single"/>
        </w:rPr>
        <w:t xml:space="preserve">NHS </w:t>
      </w:r>
      <w:r w:rsidR="00A86790" w:rsidRPr="00F444C1">
        <w:rPr>
          <w:rFonts w:ascii="Arial" w:eastAsia="Times New Roman" w:hAnsi="Arial" w:cs="Arial"/>
          <w:b/>
          <w:color w:val="000000" w:themeColor="text1"/>
          <w:sz w:val="24"/>
          <w:szCs w:val="24"/>
          <w:u w:val="single"/>
        </w:rPr>
        <w:t>[5]</w:t>
      </w:r>
      <w:r w:rsidR="0057123B" w:rsidRPr="00F444C1">
        <w:rPr>
          <w:rFonts w:ascii="Arial" w:eastAsia="Times New Roman" w:hAnsi="Arial" w:cs="Arial"/>
          <w:b/>
          <w:color w:val="000000" w:themeColor="text1"/>
          <w:sz w:val="24"/>
          <w:szCs w:val="24"/>
          <w:u w:val="single"/>
        </w:rPr>
        <w:t xml:space="preserve"> Finding the Evidence</w:t>
      </w:r>
      <w:r w:rsidR="0057123B" w:rsidRPr="00F444C1">
        <w:rPr>
          <w:rFonts w:ascii="Arial" w:eastAsia="Times New Roman" w:hAnsi="Arial" w:cs="Arial"/>
          <w:bCs/>
          <w:color w:val="000000" w:themeColor="text1"/>
          <w:sz w:val="24"/>
          <w:szCs w:val="24"/>
          <w:u w:val="single"/>
        </w:rPr>
        <w:t xml:space="preserve"> </w:t>
      </w:r>
      <w:r w:rsidR="0057123B">
        <w:rPr>
          <w:rFonts w:ascii="Arial" w:eastAsia="Times New Roman" w:hAnsi="Arial" w:cs="Arial"/>
          <w:bCs/>
          <w:color w:val="000000" w:themeColor="text1"/>
          <w:sz w:val="24"/>
          <w:szCs w:val="24"/>
        </w:rPr>
        <w:t xml:space="preserve">stated: </w:t>
      </w:r>
      <w:r w:rsidR="007C1E91">
        <w:rPr>
          <w:rFonts w:ascii="Arial" w:eastAsia="Times New Roman" w:hAnsi="Arial" w:cs="Arial"/>
          <w:bCs/>
          <w:color w:val="000000" w:themeColor="text1"/>
          <w:sz w:val="24"/>
          <w:szCs w:val="24"/>
        </w:rPr>
        <w:t>“</w:t>
      </w:r>
      <w:r w:rsidR="0057123B" w:rsidRPr="00706080">
        <w:rPr>
          <w:rFonts w:ascii="Arial" w:hAnsi="Arial" w:cs="Arial"/>
          <w:sz w:val="24"/>
          <w:szCs w:val="24"/>
        </w:rPr>
        <w:t>w</w:t>
      </w:r>
      <w:r w:rsidR="0057123B">
        <w:rPr>
          <w:rFonts w:ascii="Arial" w:hAnsi="Arial" w:cs="Arial"/>
          <w:sz w:val="24"/>
          <w:szCs w:val="24"/>
        </w:rPr>
        <w:t xml:space="preserve">hen health professionals make a </w:t>
      </w:r>
      <w:r w:rsidR="0057123B" w:rsidRPr="00706080">
        <w:rPr>
          <w:rFonts w:ascii="Arial" w:hAnsi="Arial" w:cs="Arial"/>
          <w:sz w:val="24"/>
          <w:szCs w:val="24"/>
        </w:rPr>
        <w:t>treatment decision with their</w:t>
      </w:r>
      <w:r w:rsidR="0057123B">
        <w:rPr>
          <w:rFonts w:ascii="Arial" w:hAnsi="Arial" w:cs="Arial"/>
          <w:sz w:val="24"/>
          <w:szCs w:val="24"/>
        </w:rPr>
        <w:t xml:space="preserve"> </w:t>
      </w:r>
      <w:r w:rsidR="0057123B" w:rsidRPr="00706080">
        <w:rPr>
          <w:rFonts w:ascii="Arial" w:hAnsi="Arial" w:cs="Arial"/>
          <w:sz w:val="24"/>
          <w:szCs w:val="24"/>
        </w:rPr>
        <w:t xml:space="preserve">patient, they </w:t>
      </w:r>
      <w:r w:rsidR="0057123B">
        <w:rPr>
          <w:rFonts w:ascii="Arial" w:hAnsi="Arial" w:cs="Arial"/>
          <w:sz w:val="24"/>
          <w:szCs w:val="24"/>
        </w:rPr>
        <w:t xml:space="preserve">should </w:t>
      </w:r>
      <w:r w:rsidR="0057123B" w:rsidRPr="00706080">
        <w:rPr>
          <w:rFonts w:ascii="Arial" w:hAnsi="Arial" w:cs="Arial"/>
          <w:sz w:val="24"/>
          <w:szCs w:val="24"/>
        </w:rPr>
        <w:t>base it on their clinical expertise, the preferences of the patient, and the best</w:t>
      </w:r>
      <w:r w:rsidR="0057123B">
        <w:rPr>
          <w:rFonts w:ascii="Arial" w:hAnsi="Arial" w:cs="Arial"/>
          <w:sz w:val="24"/>
          <w:szCs w:val="24"/>
        </w:rPr>
        <w:t xml:space="preserve"> </w:t>
      </w:r>
      <w:r w:rsidR="0057123B" w:rsidRPr="00706080">
        <w:rPr>
          <w:rFonts w:ascii="Arial" w:hAnsi="Arial" w:cs="Arial"/>
          <w:sz w:val="24"/>
          <w:szCs w:val="24"/>
        </w:rPr>
        <w:t>available evidence</w:t>
      </w:r>
      <w:r w:rsidR="0057123B">
        <w:rPr>
          <w:rFonts w:ascii="Arial" w:hAnsi="Arial" w:cs="Arial"/>
          <w:sz w:val="24"/>
          <w:szCs w:val="24"/>
        </w:rPr>
        <w:t>.</w:t>
      </w:r>
      <w:r w:rsidR="002848B3">
        <w:rPr>
          <w:rFonts w:ascii="Arial" w:hAnsi="Arial" w:cs="Arial"/>
          <w:sz w:val="24"/>
          <w:szCs w:val="24"/>
        </w:rPr>
        <w:t>”</w:t>
      </w:r>
    </w:p>
    <w:p w14:paraId="6EA7658F" w14:textId="0480881B" w:rsidR="00FE5235" w:rsidRDefault="507BD3B0" w:rsidP="77F044A9">
      <w:pPr>
        <w:shd w:val="clear" w:color="auto" w:fill="FFFFFF" w:themeFill="background1"/>
        <w:spacing w:line="480" w:lineRule="auto"/>
        <w:rPr>
          <w:rFonts w:ascii="Arial" w:eastAsia="Times New Roman" w:hAnsi="Arial" w:cs="Arial"/>
          <w:color w:val="FF0000"/>
          <w:sz w:val="24"/>
          <w:szCs w:val="24"/>
        </w:rPr>
      </w:pPr>
      <w:r w:rsidRPr="77F044A9">
        <w:rPr>
          <w:rFonts w:ascii="Arial" w:hAnsi="Arial" w:cs="Arial"/>
          <w:sz w:val="24"/>
          <w:szCs w:val="24"/>
        </w:rPr>
        <w:t>During the study period</w:t>
      </w:r>
      <w:bookmarkStart w:id="4" w:name="_Hlk47602973"/>
      <w:r w:rsidRPr="77F044A9">
        <w:rPr>
          <w:rFonts w:ascii="Arial" w:hAnsi="Arial" w:cs="Arial"/>
          <w:sz w:val="24"/>
          <w:szCs w:val="24"/>
        </w:rPr>
        <w:t xml:space="preserve">, </w:t>
      </w:r>
      <w:r w:rsidR="6756A3BF" w:rsidRPr="77F044A9">
        <w:rPr>
          <w:rFonts w:ascii="Arial" w:hAnsi="Arial" w:cs="Arial"/>
          <w:sz w:val="24"/>
          <w:szCs w:val="24"/>
        </w:rPr>
        <w:t>£</w:t>
      </w:r>
      <w:r w:rsidR="01581544" w:rsidRPr="77F044A9">
        <w:rPr>
          <w:rFonts w:ascii="Arial" w:hAnsi="Arial" w:cs="Arial"/>
          <w:sz w:val="24"/>
          <w:szCs w:val="24"/>
        </w:rPr>
        <w:t>1</w:t>
      </w:r>
      <w:r w:rsidR="44337703" w:rsidRPr="77F044A9">
        <w:rPr>
          <w:rFonts w:ascii="Arial" w:hAnsi="Arial" w:cs="Arial"/>
          <w:sz w:val="24"/>
          <w:szCs w:val="24"/>
        </w:rPr>
        <w:t>4,166</w:t>
      </w:r>
      <w:r w:rsidR="01581544" w:rsidRPr="77F044A9">
        <w:rPr>
          <w:rFonts w:ascii="Arial" w:hAnsi="Arial" w:cs="Arial"/>
          <w:sz w:val="24"/>
          <w:szCs w:val="24"/>
        </w:rPr>
        <w:t xml:space="preserve"> </w:t>
      </w:r>
      <w:bookmarkEnd w:id="4"/>
      <w:r w:rsidR="01581544" w:rsidRPr="77F044A9">
        <w:rPr>
          <w:rFonts w:ascii="Arial" w:hAnsi="Arial" w:cs="Arial"/>
          <w:sz w:val="24"/>
          <w:szCs w:val="24"/>
        </w:rPr>
        <w:t xml:space="preserve">would </w:t>
      </w:r>
      <w:r w:rsidR="47364420" w:rsidRPr="77F044A9">
        <w:rPr>
          <w:rFonts w:ascii="Arial" w:hAnsi="Arial" w:cs="Arial"/>
          <w:sz w:val="24"/>
          <w:szCs w:val="24"/>
        </w:rPr>
        <w:t>have</w:t>
      </w:r>
      <w:r w:rsidR="2705411C" w:rsidRPr="77F044A9">
        <w:rPr>
          <w:rFonts w:ascii="Arial" w:hAnsi="Arial" w:cs="Arial"/>
          <w:sz w:val="24"/>
          <w:szCs w:val="24"/>
        </w:rPr>
        <w:t xml:space="preserve"> been</w:t>
      </w:r>
      <w:r w:rsidR="01581544" w:rsidRPr="77F044A9">
        <w:rPr>
          <w:rFonts w:ascii="Arial" w:hAnsi="Arial" w:cs="Arial"/>
          <w:sz w:val="24"/>
          <w:szCs w:val="24"/>
        </w:rPr>
        <w:t xml:space="preserve"> </w:t>
      </w:r>
      <w:r w:rsidR="6756A3BF" w:rsidRPr="77F044A9">
        <w:rPr>
          <w:rFonts w:ascii="Arial" w:hAnsi="Arial" w:cs="Arial"/>
          <w:sz w:val="24"/>
          <w:szCs w:val="24"/>
        </w:rPr>
        <w:t xml:space="preserve">saved </w:t>
      </w:r>
      <w:r w:rsidR="4A64A61C" w:rsidRPr="77F044A9">
        <w:rPr>
          <w:rFonts w:ascii="Arial" w:hAnsi="Arial" w:cs="Arial"/>
          <w:sz w:val="24"/>
          <w:szCs w:val="24"/>
        </w:rPr>
        <w:t xml:space="preserve">from </w:t>
      </w:r>
      <w:r w:rsidR="71296117" w:rsidRPr="77F044A9">
        <w:rPr>
          <w:rFonts w:ascii="Arial" w:hAnsi="Arial" w:cs="Arial"/>
          <w:sz w:val="24"/>
          <w:szCs w:val="24"/>
        </w:rPr>
        <w:t xml:space="preserve">just </w:t>
      </w:r>
      <w:r w:rsidR="4A64A61C" w:rsidRPr="77F044A9">
        <w:rPr>
          <w:rFonts w:ascii="Arial" w:hAnsi="Arial" w:cs="Arial"/>
          <w:sz w:val="24"/>
          <w:szCs w:val="24"/>
        </w:rPr>
        <w:t>the</w:t>
      </w:r>
      <w:r w:rsidR="2D378F13" w:rsidRPr="77F044A9">
        <w:rPr>
          <w:rFonts w:ascii="Arial" w:hAnsi="Arial" w:cs="Arial"/>
          <w:sz w:val="24"/>
          <w:szCs w:val="24"/>
        </w:rPr>
        <w:t xml:space="preserve"> cost of a</w:t>
      </w:r>
      <w:r w:rsidR="4A64A61C" w:rsidRPr="77F044A9">
        <w:rPr>
          <w:rFonts w:ascii="Arial" w:hAnsi="Arial" w:cs="Arial"/>
          <w:sz w:val="24"/>
          <w:szCs w:val="24"/>
        </w:rPr>
        <w:t xml:space="preserve"> CXR if the </w:t>
      </w:r>
      <w:r w:rsidR="176EB001" w:rsidRPr="77F044A9">
        <w:rPr>
          <w:rFonts w:ascii="Arial" w:hAnsi="Arial" w:cs="Arial"/>
          <w:sz w:val="24"/>
          <w:szCs w:val="24"/>
        </w:rPr>
        <w:t>G</w:t>
      </w:r>
      <w:r w:rsidR="4A64A61C" w:rsidRPr="77F044A9">
        <w:rPr>
          <w:rFonts w:ascii="Arial" w:hAnsi="Arial" w:cs="Arial"/>
          <w:sz w:val="24"/>
          <w:szCs w:val="24"/>
        </w:rPr>
        <w:t>roup 2 patient</w:t>
      </w:r>
      <w:r w:rsidR="2705411C" w:rsidRPr="77F044A9">
        <w:rPr>
          <w:rFonts w:ascii="Arial" w:hAnsi="Arial" w:cs="Arial"/>
          <w:sz w:val="24"/>
          <w:szCs w:val="24"/>
        </w:rPr>
        <w:t>s</w:t>
      </w:r>
      <w:r w:rsidR="4A64A61C" w:rsidRPr="77F044A9">
        <w:rPr>
          <w:rFonts w:ascii="Arial" w:hAnsi="Arial" w:cs="Arial"/>
          <w:sz w:val="24"/>
          <w:szCs w:val="24"/>
        </w:rPr>
        <w:t xml:space="preserve"> did not have their</w:t>
      </w:r>
      <w:r w:rsidR="1E6D1CD3" w:rsidRPr="77F044A9">
        <w:rPr>
          <w:rFonts w:ascii="Arial" w:hAnsi="Arial" w:cs="Arial"/>
          <w:sz w:val="24"/>
          <w:szCs w:val="24"/>
        </w:rPr>
        <w:t>s</w:t>
      </w:r>
      <w:r w:rsidR="4A64A61C" w:rsidRPr="77F044A9">
        <w:rPr>
          <w:rFonts w:ascii="Arial" w:hAnsi="Arial" w:cs="Arial"/>
          <w:sz w:val="24"/>
          <w:szCs w:val="24"/>
        </w:rPr>
        <w:t xml:space="preserve"> routinely following the </w:t>
      </w:r>
      <w:r w:rsidR="0B150313" w:rsidRPr="77F044A9">
        <w:rPr>
          <w:rFonts w:ascii="Arial" w:hAnsi="Arial" w:cs="Arial"/>
          <w:sz w:val="24"/>
          <w:szCs w:val="24"/>
        </w:rPr>
        <w:t>CD</w:t>
      </w:r>
      <w:r w:rsidR="4A64A61C" w:rsidRPr="77F044A9">
        <w:rPr>
          <w:rFonts w:ascii="Arial" w:hAnsi="Arial" w:cs="Arial"/>
          <w:sz w:val="24"/>
          <w:szCs w:val="24"/>
        </w:rPr>
        <w:t xml:space="preserve"> removal. </w:t>
      </w:r>
      <w:r w:rsidR="20BBB3C2" w:rsidRPr="77F044A9">
        <w:rPr>
          <w:rFonts w:ascii="Arial" w:hAnsi="Arial" w:cs="Arial"/>
          <w:sz w:val="24"/>
          <w:szCs w:val="24"/>
        </w:rPr>
        <w:t>The CXR savings did not include the cost of nurs</w:t>
      </w:r>
      <w:r w:rsidR="5CDD0569" w:rsidRPr="77F044A9">
        <w:rPr>
          <w:rFonts w:ascii="Arial" w:hAnsi="Arial" w:cs="Arial"/>
          <w:sz w:val="24"/>
          <w:szCs w:val="24"/>
        </w:rPr>
        <w:t xml:space="preserve">ing staff, </w:t>
      </w:r>
      <w:r w:rsidR="20BBB3C2" w:rsidRPr="77F044A9">
        <w:rPr>
          <w:rFonts w:ascii="Arial" w:hAnsi="Arial" w:cs="Arial"/>
          <w:sz w:val="24"/>
          <w:szCs w:val="24"/>
        </w:rPr>
        <w:t>radiographer</w:t>
      </w:r>
      <w:r w:rsidR="5CDD0569" w:rsidRPr="77F044A9">
        <w:rPr>
          <w:rFonts w:ascii="Arial" w:hAnsi="Arial" w:cs="Arial"/>
          <w:sz w:val="24"/>
          <w:szCs w:val="24"/>
        </w:rPr>
        <w:t xml:space="preserve">s, porters, ward clerks and receptionists’ wages, which would add </w:t>
      </w:r>
      <w:r w:rsidR="132622D2" w:rsidRPr="77F044A9">
        <w:rPr>
          <w:rFonts w:ascii="Arial" w:hAnsi="Arial" w:cs="Arial"/>
          <w:sz w:val="24"/>
          <w:szCs w:val="24"/>
        </w:rPr>
        <w:t xml:space="preserve">a </w:t>
      </w:r>
      <w:r w:rsidR="5CDD0569" w:rsidRPr="77F044A9">
        <w:rPr>
          <w:rFonts w:ascii="Arial" w:hAnsi="Arial" w:cs="Arial"/>
          <w:sz w:val="24"/>
          <w:szCs w:val="24"/>
        </w:rPr>
        <w:t>remarkable amount of savings</w:t>
      </w:r>
      <w:r w:rsidR="132622D2" w:rsidRPr="77F044A9">
        <w:rPr>
          <w:rFonts w:ascii="Arial" w:hAnsi="Arial" w:cs="Arial"/>
          <w:sz w:val="24"/>
          <w:szCs w:val="24"/>
        </w:rPr>
        <w:t xml:space="preserve"> </w:t>
      </w:r>
      <w:r w:rsidR="79E07774" w:rsidRPr="77F044A9">
        <w:rPr>
          <w:rFonts w:ascii="Arial" w:hAnsi="Arial" w:cs="Arial"/>
          <w:sz w:val="24"/>
          <w:szCs w:val="24"/>
        </w:rPr>
        <w:t xml:space="preserve">in addition to </w:t>
      </w:r>
      <w:r w:rsidR="132622D2" w:rsidRPr="77F044A9">
        <w:rPr>
          <w:rFonts w:ascii="Arial" w:hAnsi="Arial" w:cs="Arial"/>
          <w:sz w:val="24"/>
          <w:szCs w:val="24"/>
        </w:rPr>
        <w:t>the figures already calculated</w:t>
      </w:r>
      <w:r w:rsidR="5CDD0569" w:rsidRPr="77F044A9">
        <w:rPr>
          <w:rFonts w:ascii="Arial" w:hAnsi="Arial" w:cs="Arial"/>
          <w:sz w:val="24"/>
          <w:szCs w:val="24"/>
        </w:rPr>
        <w:t xml:space="preserve"> </w:t>
      </w:r>
      <w:r w:rsidR="79E07774" w:rsidRPr="77F044A9">
        <w:rPr>
          <w:rFonts w:ascii="Arial" w:hAnsi="Arial" w:cs="Arial"/>
          <w:sz w:val="24"/>
          <w:szCs w:val="24"/>
        </w:rPr>
        <w:t>in</w:t>
      </w:r>
      <w:r w:rsidR="5CDD0569" w:rsidRPr="77F044A9">
        <w:rPr>
          <w:rFonts w:ascii="Arial" w:hAnsi="Arial" w:cs="Arial"/>
          <w:sz w:val="24"/>
          <w:szCs w:val="24"/>
        </w:rPr>
        <w:t xml:space="preserve"> this study. </w:t>
      </w:r>
      <w:r w:rsidR="11D6EE7F" w:rsidRPr="77F044A9">
        <w:rPr>
          <w:rFonts w:ascii="Arial" w:hAnsi="Arial" w:cs="Arial"/>
          <w:sz w:val="24"/>
          <w:szCs w:val="24"/>
        </w:rPr>
        <w:t xml:space="preserve">This will </w:t>
      </w:r>
      <w:r w:rsidR="2705411C" w:rsidRPr="77F044A9">
        <w:rPr>
          <w:rFonts w:ascii="Arial" w:hAnsi="Arial" w:cs="Arial"/>
          <w:sz w:val="24"/>
          <w:szCs w:val="24"/>
        </w:rPr>
        <w:t>have a</w:t>
      </w:r>
      <w:r w:rsidR="4A64A61C" w:rsidRPr="77F044A9">
        <w:rPr>
          <w:rFonts w:ascii="Arial" w:hAnsi="Arial" w:cs="Arial"/>
          <w:sz w:val="24"/>
          <w:szCs w:val="24"/>
        </w:rPr>
        <w:t xml:space="preserve"> fin</w:t>
      </w:r>
      <w:r w:rsidR="3A8074BB" w:rsidRPr="77F044A9">
        <w:rPr>
          <w:rFonts w:ascii="Arial" w:hAnsi="Arial" w:cs="Arial"/>
          <w:sz w:val="24"/>
          <w:szCs w:val="24"/>
        </w:rPr>
        <w:t>an</w:t>
      </w:r>
      <w:r w:rsidR="4A64A61C" w:rsidRPr="77F044A9">
        <w:rPr>
          <w:rFonts w:ascii="Arial" w:hAnsi="Arial" w:cs="Arial"/>
          <w:sz w:val="24"/>
          <w:szCs w:val="24"/>
        </w:rPr>
        <w:t>cial impact for the trust</w:t>
      </w:r>
      <w:r w:rsidR="32847BE6" w:rsidRPr="77F044A9">
        <w:rPr>
          <w:rFonts w:ascii="Arial" w:hAnsi="Arial" w:cs="Arial"/>
          <w:sz w:val="24"/>
          <w:szCs w:val="24"/>
        </w:rPr>
        <w:t xml:space="preserve"> in addition to </w:t>
      </w:r>
      <w:r w:rsidR="5332094D" w:rsidRPr="77F044A9">
        <w:rPr>
          <w:rFonts w:ascii="Arial" w:hAnsi="Arial" w:cs="Arial"/>
          <w:sz w:val="24"/>
          <w:szCs w:val="24"/>
        </w:rPr>
        <w:t>being</w:t>
      </w:r>
      <w:r w:rsidR="4A64A61C" w:rsidRPr="77F044A9">
        <w:rPr>
          <w:rFonts w:ascii="Arial" w:eastAsia="Times New Roman" w:hAnsi="Arial" w:cs="Arial"/>
          <w:sz w:val="24"/>
          <w:szCs w:val="24"/>
        </w:rPr>
        <w:t xml:space="preserve"> a burden for </w:t>
      </w:r>
      <w:r w:rsidR="1FCE00D3" w:rsidRPr="77F044A9">
        <w:rPr>
          <w:rFonts w:ascii="Arial" w:eastAsia="Times New Roman" w:hAnsi="Arial" w:cs="Arial"/>
          <w:sz w:val="24"/>
          <w:szCs w:val="24"/>
        </w:rPr>
        <w:t xml:space="preserve">those staff </w:t>
      </w:r>
      <w:r w:rsidR="4A64A61C" w:rsidRPr="77F044A9">
        <w:rPr>
          <w:rFonts w:ascii="Arial" w:eastAsia="Times New Roman" w:hAnsi="Arial" w:cs="Arial"/>
          <w:sz w:val="24"/>
          <w:szCs w:val="24"/>
        </w:rPr>
        <w:t>on top of their busy workload</w:t>
      </w:r>
      <w:r w:rsidR="2705411C" w:rsidRPr="77F044A9">
        <w:rPr>
          <w:rFonts w:ascii="Arial" w:eastAsia="Times New Roman" w:hAnsi="Arial" w:cs="Arial"/>
          <w:sz w:val="24"/>
          <w:szCs w:val="24"/>
        </w:rPr>
        <w:t>.</w:t>
      </w:r>
      <w:r w:rsidRPr="77F044A9">
        <w:rPr>
          <w:rFonts w:ascii="Arial" w:eastAsia="Times New Roman" w:hAnsi="Arial" w:cs="Arial"/>
          <w:sz w:val="24"/>
          <w:szCs w:val="24"/>
        </w:rPr>
        <w:t xml:space="preserve"> </w:t>
      </w:r>
      <w:r w:rsidR="2705411C" w:rsidRPr="77F044A9">
        <w:rPr>
          <w:rFonts w:ascii="Arial" w:eastAsia="Times New Roman" w:hAnsi="Arial" w:cs="Arial"/>
          <w:sz w:val="24"/>
          <w:szCs w:val="24"/>
        </w:rPr>
        <w:t>I</w:t>
      </w:r>
      <w:r w:rsidRPr="77F044A9">
        <w:rPr>
          <w:rFonts w:ascii="Arial" w:eastAsia="Times New Roman" w:hAnsi="Arial" w:cs="Arial"/>
          <w:sz w:val="24"/>
          <w:szCs w:val="24"/>
        </w:rPr>
        <w:t>n addition</w:t>
      </w:r>
      <w:r w:rsidR="49BC2110" w:rsidRPr="77F044A9">
        <w:rPr>
          <w:rFonts w:ascii="Arial" w:eastAsia="Times New Roman" w:hAnsi="Arial" w:cs="Arial"/>
          <w:sz w:val="24"/>
          <w:szCs w:val="24"/>
        </w:rPr>
        <w:t xml:space="preserve"> </w:t>
      </w:r>
      <w:r w:rsidR="5639D06C" w:rsidRPr="77F044A9">
        <w:rPr>
          <w:rFonts w:ascii="Arial" w:eastAsia="Times New Roman" w:hAnsi="Arial" w:cs="Arial"/>
          <w:sz w:val="24"/>
          <w:szCs w:val="24"/>
        </w:rPr>
        <w:t xml:space="preserve">to </w:t>
      </w:r>
      <w:r w:rsidR="49BC2110" w:rsidRPr="77F044A9">
        <w:rPr>
          <w:rFonts w:ascii="Arial" w:eastAsia="Times New Roman" w:hAnsi="Arial" w:cs="Arial"/>
          <w:sz w:val="24"/>
          <w:szCs w:val="24"/>
        </w:rPr>
        <w:t>th</w:t>
      </w:r>
      <w:r w:rsidR="5DABEA88" w:rsidRPr="77F044A9">
        <w:rPr>
          <w:rFonts w:ascii="Arial" w:eastAsia="Times New Roman" w:hAnsi="Arial" w:cs="Arial"/>
          <w:sz w:val="24"/>
          <w:szCs w:val="24"/>
        </w:rPr>
        <w:t>is</w:t>
      </w:r>
      <w:r w:rsidRPr="77F044A9">
        <w:rPr>
          <w:rFonts w:ascii="Arial" w:eastAsia="Times New Roman" w:hAnsi="Arial" w:cs="Arial"/>
          <w:sz w:val="24"/>
          <w:szCs w:val="24"/>
        </w:rPr>
        <w:t>,</w:t>
      </w:r>
      <w:r w:rsidR="002F5673">
        <w:rPr>
          <w:rFonts w:ascii="Arial" w:eastAsia="Times New Roman" w:hAnsi="Arial" w:cs="Arial"/>
          <w:sz w:val="24"/>
          <w:szCs w:val="24"/>
        </w:rPr>
        <w:t xml:space="preserve"> </w:t>
      </w:r>
      <w:proofErr w:type="gramStart"/>
      <w:r w:rsidRPr="77F044A9">
        <w:rPr>
          <w:rFonts w:ascii="Arial" w:eastAsia="Times New Roman" w:hAnsi="Arial" w:cs="Arial"/>
          <w:sz w:val="24"/>
          <w:szCs w:val="24"/>
        </w:rPr>
        <w:t>patients</w:t>
      </w:r>
      <w:proofErr w:type="gramEnd"/>
      <w:r w:rsidRPr="77F044A9">
        <w:rPr>
          <w:rFonts w:ascii="Arial" w:eastAsia="Times New Roman" w:hAnsi="Arial" w:cs="Arial"/>
          <w:sz w:val="24"/>
          <w:szCs w:val="24"/>
        </w:rPr>
        <w:t xml:space="preserve"> </w:t>
      </w:r>
      <w:r w:rsidR="273CB526" w:rsidRPr="77F044A9">
        <w:rPr>
          <w:rFonts w:ascii="Arial" w:eastAsia="Times New Roman" w:hAnsi="Arial" w:cs="Arial"/>
          <w:sz w:val="24"/>
          <w:szCs w:val="24"/>
        </w:rPr>
        <w:t xml:space="preserve">exposure </w:t>
      </w:r>
      <w:r w:rsidR="2705411C" w:rsidRPr="77F044A9">
        <w:rPr>
          <w:rFonts w:ascii="Arial" w:eastAsia="Times New Roman" w:hAnsi="Arial" w:cs="Arial"/>
          <w:sz w:val="24"/>
          <w:szCs w:val="24"/>
        </w:rPr>
        <w:t xml:space="preserve">to radiation </w:t>
      </w:r>
      <w:r w:rsidR="58D6D29F" w:rsidRPr="77F044A9">
        <w:rPr>
          <w:rFonts w:ascii="Arial" w:eastAsia="Times New Roman" w:hAnsi="Arial" w:cs="Arial"/>
          <w:sz w:val="24"/>
          <w:szCs w:val="24"/>
        </w:rPr>
        <w:t>would</w:t>
      </w:r>
      <w:r w:rsidR="2705411C" w:rsidRPr="77F044A9">
        <w:rPr>
          <w:rFonts w:ascii="Arial" w:eastAsia="Times New Roman" w:hAnsi="Arial" w:cs="Arial"/>
          <w:sz w:val="24"/>
          <w:szCs w:val="24"/>
        </w:rPr>
        <w:t xml:space="preserve"> have been</w:t>
      </w:r>
      <w:r w:rsidR="626FED97" w:rsidRPr="77F044A9">
        <w:rPr>
          <w:rFonts w:ascii="Arial" w:eastAsia="Times New Roman" w:hAnsi="Arial" w:cs="Arial"/>
          <w:sz w:val="24"/>
          <w:szCs w:val="24"/>
        </w:rPr>
        <w:t xml:space="preserve"> </w:t>
      </w:r>
      <w:r w:rsidRPr="77F044A9">
        <w:rPr>
          <w:rFonts w:ascii="Arial" w:eastAsia="Times New Roman" w:hAnsi="Arial" w:cs="Arial"/>
          <w:sz w:val="24"/>
          <w:szCs w:val="24"/>
        </w:rPr>
        <w:t>unnecessary</w:t>
      </w:r>
      <w:r w:rsidR="626FED97" w:rsidRPr="77F044A9">
        <w:rPr>
          <w:rFonts w:ascii="Arial" w:eastAsia="Times New Roman" w:hAnsi="Arial" w:cs="Arial"/>
          <w:sz w:val="24"/>
          <w:szCs w:val="24"/>
        </w:rPr>
        <w:t xml:space="preserve"> if they did not develop any </w:t>
      </w:r>
      <w:r w:rsidR="6A1BBBD5" w:rsidRPr="77F044A9">
        <w:rPr>
          <w:rFonts w:ascii="Arial" w:eastAsia="Times New Roman" w:hAnsi="Arial" w:cs="Arial"/>
          <w:sz w:val="24"/>
          <w:szCs w:val="24"/>
        </w:rPr>
        <w:t xml:space="preserve">clinical </w:t>
      </w:r>
      <w:r w:rsidR="626FED97" w:rsidRPr="77F044A9">
        <w:rPr>
          <w:rFonts w:ascii="Arial" w:eastAsia="Times New Roman" w:hAnsi="Arial" w:cs="Arial"/>
          <w:sz w:val="24"/>
          <w:szCs w:val="24"/>
        </w:rPr>
        <w:t xml:space="preserve">signs and symptoms following their </w:t>
      </w:r>
      <w:r w:rsidR="0B150313" w:rsidRPr="77F044A9">
        <w:rPr>
          <w:rFonts w:ascii="Arial" w:eastAsia="Times New Roman" w:hAnsi="Arial" w:cs="Arial"/>
          <w:sz w:val="24"/>
          <w:szCs w:val="24"/>
        </w:rPr>
        <w:t>CD</w:t>
      </w:r>
      <w:r w:rsidR="626FED97" w:rsidRPr="77F044A9">
        <w:rPr>
          <w:rFonts w:ascii="Arial" w:eastAsia="Times New Roman" w:hAnsi="Arial" w:cs="Arial"/>
          <w:sz w:val="24"/>
          <w:szCs w:val="24"/>
        </w:rPr>
        <w:t xml:space="preserve"> removal</w:t>
      </w:r>
      <w:r w:rsidRPr="77F044A9">
        <w:rPr>
          <w:rFonts w:ascii="Arial" w:eastAsia="Times New Roman" w:hAnsi="Arial" w:cs="Arial"/>
          <w:sz w:val="24"/>
          <w:szCs w:val="24"/>
        </w:rPr>
        <w:t>.</w:t>
      </w:r>
      <w:r w:rsidRPr="77F044A9">
        <w:rPr>
          <w:rFonts w:ascii="Arial" w:eastAsia="Times New Roman" w:hAnsi="Arial" w:cs="Arial"/>
          <w:color w:val="FF0000"/>
          <w:sz w:val="24"/>
          <w:szCs w:val="24"/>
        </w:rPr>
        <w:t xml:space="preserve"> </w:t>
      </w:r>
    </w:p>
    <w:p w14:paraId="32319BFB" w14:textId="0E2AD289" w:rsidR="00BB5748" w:rsidRDefault="49BC2110" w:rsidP="77F044A9">
      <w:pPr>
        <w:shd w:val="clear" w:color="auto" w:fill="FFFFFF" w:themeFill="background1"/>
        <w:spacing w:line="480" w:lineRule="auto"/>
        <w:rPr>
          <w:rFonts w:ascii="Arial" w:hAnsi="Arial" w:cs="Arial"/>
          <w:color w:val="000000"/>
          <w:sz w:val="20"/>
          <w:szCs w:val="20"/>
        </w:rPr>
      </w:pPr>
      <w:r w:rsidRPr="77F044A9">
        <w:rPr>
          <w:rFonts w:ascii="Arial" w:eastAsia="Times New Roman" w:hAnsi="Arial" w:cs="Arial"/>
          <w:sz w:val="24"/>
          <w:szCs w:val="24"/>
        </w:rPr>
        <w:t>X</w:t>
      </w:r>
      <w:r w:rsidR="0B150313" w:rsidRPr="77F044A9">
        <w:rPr>
          <w:rFonts w:ascii="Arial" w:eastAsia="Times New Roman" w:hAnsi="Arial" w:cs="Arial"/>
          <w:sz w:val="24"/>
          <w:szCs w:val="24"/>
        </w:rPr>
        <w:t>-Ray</w:t>
      </w:r>
      <w:r w:rsidRPr="77F044A9">
        <w:rPr>
          <w:rFonts w:ascii="Arial" w:eastAsia="Times New Roman" w:hAnsi="Arial" w:cs="Arial"/>
          <w:sz w:val="24"/>
          <w:szCs w:val="24"/>
        </w:rPr>
        <w:t xml:space="preserve"> is</w:t>
      </w:r>
      <w:r w:rsidR="3BA147E7" w:rsidRPr="77F044A9">
        <w:rPr>
          <w:rFonts w:ascii="Arial" w:eastAsia="Times New Roman" w:hAnsi="Arial" w:cs="Arial"/>
          <w:sz w:val="24"/>
          <w:szCs w:val="24"/>
        </w:rPr>
        <w:t xml:space="preserve"> based on</w:t>
      </w:r>
      <w:r w:rsidRPr="77F044A9">
        <w:rPr>
          <w:rFonts w:ascii="Arial" w:eastAsia="Times New Roman" w:hAnsi="Arial" w:cs="Arial"/>
          <w:sz w:val="24"/>
          <w:szCs w:val="24"/>
        </w:rPr>
        <w:t xml:space="preserve"> </w:t>
      </w:r>
      <w:hyperlink r:id="rId10" w:history="1">
        <w:r w:rsidRPr="00F83F8A">
          <w:rPr>
            <w:rStyle w:val="Hyperlink"/>
            <w:rFonts w:ascii="Arial" w:hAnsi="Arial" w:cs="Arial"/>
            <w:color w:val="auto"/>
            <w:sz w:val="24"/>
            <w:szCs w:val="24"/>
            <w:u w:val="none"/>
            <w:bdr w:val="none" w:sz="0" w:space="0" w:color="auto" w:frame="1"/>
            <w:shd w:val="clear" w:color="auto" w:fill="FFFFFB"/>
          </w:rPr>
          <w:t>ionizing radiation</w:t>
        </w:r>
      </w:hyperlink>
      <w:r w:rsidRPr="00F83F8A">
        <w:rPr>
          <w:rFonts w:ascii="Arial" w:hAnsi="Arial" w:cs="Arial"/>
          <w:sz w:val="24"/>
          <w:szCs w:val="24"/>
        </w:rPr>
        <w:t xml:space="preserve"> which </w:t>
      </w:r>
      <w:r w:rsidRPr="00F83F8A">
        <w:rPr>
          <w:rFonts w:ascii="Arial" w:hAnsi="Arial" w:cs="Arial"/>
          <w:sz w:val="24"/>
          <w:szCs w:val="24"/>
          <w:shd w:val="clear" w:color="auto" w:fill="FFFFFB"/>
        </w:rPr>
        <w:t>has enough energy to damage</w:t>
      </w:r>
      <w:r w:rsidR="5639D06C">
        <w:rPr>
          <w:rFonts w:ascii="Arial" w:hAnsi="Arial" w:cs="Arial"/>
          <w:sz w:val="24"/>
          <w:szCs w:val="24"/>
          <w:shd w:val="clear" w:color="auto" w:fill="FFFFFB"/>
        </w:rPr>
        <w:t xml:space="preserve"> </w:t>
      </w:r>
      <w:r w:rsidR="5639D06C" w:rsidRPr="00F07E7F">
        <w:rPr>
          <w:rFonts w:ascii="Arial" w:hAnsi="Arial" w:cs="Arial"/>
          <w:sz w:val="24"/>
          <w:szCs w:val="24"/>
          <w:shd w:val="clear" w:color="auto" w:fill="FFFFFF"/>
        </w:rPr>
        <w:t>deoxyribonucleic</w:t>
      </w:r>
      <w:r w:rsidR="5639D06C" w:rsidRPr="007532EE">
        <w:rPr>
          <w:rFonts w:ascii="Arial" w:hAnsi="Arial" w:cs="Arial"/>
          <w:color w:val="202020"/>
          <w:sz w:val="24"/>
          <w:szCs w:val="24"/>
          <w:shd w:val="clear" w:color="auto" w:fill="FFFFFF"/>
        </w:rPr>
        <w:t xml:space="preserve"> acid</w:t>
      </w:r>
      <w:r w:rsidRPr="00F83F8A">
        <w:rPr>
          <w:rFonts w:ascii="Arial" w:hAnsi="Arial" w:cs="Arial"/>
          <w:sz w:val="24"/>
          <w:szCs w:val="24"/>
          <w:shd w:val="clear" w:color="auto" w:fill="FFFFFB"/>
        </w:rPr>
        <w:t xml:space="preserve"> </w:t>
      </w:r>
      <w:r w:rsidR="5639D06C">
        <w:rPr>
          <w:rFonts w:ascii="Arial" w:hAnsi="Arial" w:cs="Arial"/>
          <w:sz w:val="24"/>
          <w:szCs w:val="24"/>
          <w:shd w:val="clear" w:color="auto" w:fill="FFFFFB"/>
        </w:rPr>
        <w:t>(</w:t>
      </w:r>
      <w:r w:rsidRPr="00F83F8A">
        <w:rPr>
          <w:rFonts w:ascii="Arial" w:hAnsi="Arial" w:cs="Arial"/>
          <w:sz w:val="24"/>
          <w:szCs w:val="24"/>
          <w:shd w:val="clear" w:color="auto" w:fill="FFFFFB"/>
        </w:rPr>
        <w:t>DNA</w:t>
      </w:r>
      <w:r w:rsidR="5639D06C">
        <w:rPr>
          <w:rFonts w:ascii="Arial" w:hAnsi="Arial" w:cs="Arial"/>
          <w:sz w:val="24"/>
          <w:szCs w:val="24"/>
          <w:shd w:val="clear" w:color="auto" w:fill="FFFFFB"/>
        </w:rPr>
        <w:t>)</w:t>
      </w:r>
      <w:r w:rsidRPr="00F83F8A">
        <w:rPr>
          <w:rFonts w:ascii="Arial" w:hAnsi="Arial" w:cs="Arial"/>
          <w:sz w:val="24"/>
          <w:szCs w:val="24"/>
          <w:shd w:val="clear" w:color="auto" w:fill="FFFFFB"/>
        </w:rPr>
        <w:t xml:space="preserve"> and cause cancer</w:t>
      </w:r>
      <w:r w:rsidR="5639D06C">
        <w:rPr>
          <w:rFonts w:ascii="Arial" w:hAnsi="Arial" w:cs="Arial"/>
          <w:sz w:val="24"/>
          <w:szCs w:val="24"/>
          <w:shd w:val="clear" w:color="auto" w:fill="FFFFFB"/>
        </w:rPr>
        <w:t xml:space="preserve"> </w:t>
      </w:r>
      <w:r w:rsidR="2562A776">
        <w:rPr>
          <w:rFonts w:ascii="Arial" w:hAnsi="Arial" w:cs="Arial"/>
          <w:sz w:val="24"/>
          <w:szCs w:val="24"/>
          <w:shd w:val="clear" w:color="auto" w:fill="FFFFFB"/>
        </w:rPr>
        <w:t>[</w:t>
      </w:r>
      <w:r w:rsidR="5FB87A71">
        <w:rPr>
          <w:rFonts w:ascii="Arial" w:hAnsi="Arial" w:cs="Arial"/>
          <w:sz w:val="24"/>
          <w:szCs w:val="24"/>
          <w:shd w:val="clear" w:color="auto" w:fill="FFFFFB"/>
        </w:rPr>
        <w:t>10</w:t>
      </w:r>
      <w:r w:rsidR="2562A776">
        <w:rPr>
          <w:rFonts w:ascii="Arial" w:hAnsi="Arial" w:cs="Arial"/>
          <w:sz w:val="24"/>
          <w:szCs w:val="24"/>
          <w:shd w:val="clear" w:color="auto" w:fill="FFFFFB"/>
        </w:rPr>
        <w:t>]</w:t>
      </w:r>
      <w:r w:rsidRPr="00F83F8A">
        <w:rPr>
          <w:rFonts w:ascii="Arial" w:hAnsi="Arial" w:cs="Arial"/>
          <w:sz w:val="24"/>
          <w:szCs w:val="24"/>
          <w:shd w:val="clear" w:color="auto" w:fill="FFFFFF"/>
        </w:rPr>
        <w:t>.</w:t>
      </w:r>
      <w:r w:rsidR="507BD3B0" w:rsidRPr="77F044A9">
        <w:rPr>
          <w:rFonts w:ascii="Arial" w:eastAsia="Times New Roman" w:hAnsi="Arial" w:cs="Arial"/>
          <w:sz w:val="24"/>
          <w:szCs w:val="24"/>
        </w:rPr>
        <w:t xml:space="preserve"> </w:t>
      </w:r>
      <w:r w:rsidRPr="00F83F8A">
        <w:rPr>
          <w:rFonts w:ascii="Arial" w:hAnsi="Arial" w:cs="Arial"/>
          <w:color w:val="000000"/>
          <w:sz w:val="24"/>
          <w:szCs w:val="24"/>
          <w:shd w:val="clear" w:color="auto" w:fill="FFFFFF"/>
        </w:rPr>
        <w:t xml:space="preserve">Radiation-induced cancers typically do not occur until one or two decades or even longer after exposure. Thus, any increase in cancer occurrence due to medical imaging may not be expected to </w:t>
      </w:r>
      <w:r w:rsidRPr="00F83F8A">
        <w:rPr>
          <w:rFonts w:ascii="Arial" w:hAnsi="Arial" w:cs="Arial"/>
          <w:color w:val="000000"/>
          <w:sz w:val="24"/>
          <w:szCs w:val="24"/>
          <w:shd w:val="clear" w:color="auto" w:fill="FFFFFF"/>
        </w:rPr>
        <w:lastRenderedPageBreak/>
        <w:t>be eviden</w:t>
      </w:r>
      <w:r w:rsidR="5DA1F507">
        <w:rPr>
          <w:rFonts w:ascii="Arial" w:hAnsi="Arial" w:cs="Arial"/>
          <w:color w:val="000000"/>
          <w:sz w:val="24"/>
          <w:szCs w:val="24"/>
          <w:shd w:val="clear" w:color="auto" w:fill="FFFFFF"/>
        </w:rPr>
        <w:t xml:space="preserve">t for many years </w:t>
      </w:r>
      <w:r w:rsidR="5DA1F507" w:rsidRPr="00EE4EAA">
        <w:rPr>
          <w:rFonts w:ascii="Arial" w:hAnsi="Arial" w:cs="Arial"/>
          <w:color w:val="000000"/>
          <w:sz w:val="24"/>
          <w:szCs w:val="24"/>
          <w:shd w:val="clear" w:color="auto" w:fill="FFFFFF"/>
        </w:rPr>
        <w:t>after exposure</w:t>
      </w:r>
      <w:r w:rsidRPr="00EE4EAA">
        <w:rPr>
          <w:rFonts w:ascii="Arial" w:hAnsi="Arial" w:cs="Arial"/>
          <w:color w:val="000000"/>
          <w:sz w:val="24"/>
          <w:szCs w:val="24"/>
          <w:shd w:val="clear" w:color="auto" w:fill="FFFFFF"/>
        </w:rPr>
        <w:t>.</w:t>
      </w:r>
      <w:r w:rsidR="4A64A61C" w:rsidRPr="77F044A9">
        <w:rPr>
          <w:rFonts w:ascii="Arial" w:eastAsia="Times New Roman" w:hAnsi="Arial" w:cs="Arial"/>
          <w:color w:val="FF0000"/>
          <w:sz w:val="24"/>
          <w:szCs w:val="24"/>
        </w:rPr>
        <w:t xml:space="preserve"> </w:t>
      </w:r>
      <w:r w:rsidR="5639D06C" w:rsidRPr="00EE4EAA">
        <w:rPr>
          <w:rFonts w:ascii="Arial" w:hAnsi="Arial" w:cs="Arial"/>
          <w:color w:val="000000"/>
          <w:sz w:val="24"/>
          <w:szCs w:val="24"/>
          <w:shd w:val="clear" w:color="auto" w:fill="FFFFFF"/>
        </w:rPr>
        <w:t>R</w:t>
      </w:r>
      <w:r w:rsidR="0CD9153B" w:rsidRPr="00EE4EAA">
        <w:rPr>
          <w:rFonts w:ascii="Arial" w:hAnsi="Arial" w:cs="Arial"/>
          <w:color w:val="000000"/>
          <w:sz w:val="24"/>
          <w:szCs w:val="24"/>
          <w:shd w:val="clear" w:color="auto" w:fill="FFFFFF"/>
        </w:rPr>
        <w:t>ecent</w:t>
      </w:r>
      <w:r w:rsidR="0CD9153B" w:rsidRPr="00BB5748">
        <w:rPr>
          <w:rFonts w:ascii="Arial" w:hAnsi="Arial" w:cs="Arial"/>
          <w:color w:val="000000"/>
          <w:sz w:val="24"/>
          <w:szCs w:val="24"/>
          <w:shd w:val="clear" w:color="auto" w:fill="FFFFFF"/>
        </w:rPr>
        <w:t xml:space="preserve"> European Guidelines</w:t>
      </w:r>
      <w:r w:rsidR="43A68697">
        <w:rPr>
          <w:rFonts w:ascii="Arial" w:hAnsi="Arial" w:cs="Arial"/>
          <w:color w:val="000000"/>
          <w:sz w:val="24"/>
          <w:szCs w:val="24"/>
          <w:shd w:val="clear" w:color="auto" w:fill="FFFFFF"/>
        </w:rPr>
        <w:t xml:space="preserve"> stated</w:t>
      </w:r>
      <w:r w:rsidR="0CD9153B" w:rsidRPr="00BB5748">
        <w:rPr>
          <w:rFonts w:ascii="Arial" w:hAnsi="Arial" w:cs="Arial"/>
          <w:color w:val="000000"/>
          <w:sz w:val="24"/>
          <w:szCs w:val="24"/>
          <w:shd w:val="clear" w:color="auto" w:fill="FFFFFF"/>
        </w:rPr>
        <w:t xml:space="preserve"> </w:t>
      </w:r>
      <w:r w:rsidR="2616CA90">
        <w:rPr>
          <w:rFonts w:ascii="Arial" w:hAnsi="Arial" w:cs="Arial"/>
          <w:color w:val="000000"/>
          <w:sz w:val="24"/>
          <w:szCs w:val="24"/>
          <w:shd w:val="clear" w:color="auto" w:fill="FFFFFF"/>
        </w:rPr>
        <w:t xml:space="preserve">that </w:t>
      </w:r>
      <w:r w:rsidR="0CD9153B" w:rsidRPr="00BB5748">
        <w:rPr>
          <w:rFonts w:ascii="Arial" w:hAnsi="Arial" w:cs="Arial"/>
          <w:color w:val="000000"/>
          <w:sz w:val="24"/>
          <w:szCs w:val="24"/>
          <w:shd w:val="clear" w:color="auto" w:fill="FFFFFF"/>
        </w:rPr>
        <w:t>the long-term risk associated with radiation exposure should be considered in the risk-benefit assessment behind appropriate prescription of diagnostic testing</w:t>
      </w:r>
      <w:r w:rsidR="0CD9153B">
        <w:rPr>
          <w:rFonts w:ascii="Arial" w:hAnsi="Arial" w:cs="Arial"/>
          <w:color w:val="000000"/>
          <w:sz w:val="24"/>
          <w:szCs w:val="24"/>
          <w:shd w:val="clear" w:color="auto" w:fill="FFFFFF"/>
        </w:rPr>
        <w:t xml:space="preserve"> </w:t>
      </w:r>
      <w:r w:rsidR="2ECEFA25">
        <w:rPr>
          <w:rFonts w:ascii="Arial" w:hAnsi="Arial" w:cs="Arial"/>
          <w:color w:val="000000"/>
          <w:sz w:val="24"/>
          <w:szCs w:val="24"/>
          <w:shd w:val="clear" w:color="auto" w:fill="FFFFFF"/>
        </w:rPr>
        <w:t>[1</w:t>
      </w:r>
      <w:r w:rsidR="5FB87A71">
        <w:rPr>
          <w:rFonts w:ascii="Arial" w:hAnsi="Arial" w:cs="Arial"/>
          <w:color w:val="000000"/>
          <w:sz w:val="24"/>
          <w:szCs w:val="24"/>
          <w:shd w:val="clear" w:color="auto" w:fill="FFFFFF"/>
        </w:rPr>
        <w:t>1</w:t>
      </w:r>
      <w:r w:rsidR="2ECEFA25">
        <w:rPr>
          <w:rFonts w:ascii="Arial" w:hAnsi="Arial" w:cs="Arial"/>
          <w:color w:val="000000"/>
          <w:sz w:val="24"/>
          <w:szCs w:val="24"/>
          <w:shd w:val="clear" w:color="auto" w:fill="FFFFFF"/>
        </w:rPr>
        <w:t xml:space="preserve">]. </w:t>
      </w:r>
    </w:p>
    <w:p w14:paraId="49EDEC48" w14:textId="1BDB932F" w:rsidR="007532EE" w:rsidRDefault="644A61DD" w:rsidP="008C0D83">
      <w:pPr>
        <w:spacing w:before="240" w:line="480" w:lineRule="auto"/>
        <w:rPr>
          <w:rFonts w:ascii="Arial" w:hAnsi="Arial" w:cs="Arial"/>
          <w:sz w:val="24"/>
          <w:szCs w:val="24"/>
        </w:rPr>
      </w:pPr>
      <w:r w:rsidRPr="77F044A9">
        <w:rPr>
          <w:rFonts w:ascii="Arial" w:hAnsi="Arial" w:cs="Arial"/>
          <w:sz w:val="24"/>
          <w:szCs w:val="24"/>
        </w:rPr>
        <w:t xml:space="preserve">The findings of this study contribute </w:t>
      </w:r>
      <w:r w:rsidR="5DA1F507" w:rsidRPr="77F044A9">
        <w:rPr>
          <w:rFonts w:ascii="Arial" w:hAnsi="Arial" w:cs="Arial"/>
          <w:sz w:val="24"/>
          <w:szCs w:val="24"/>
        </w:rPr>
        <w:t xml:space="preserve">to </w:t>
      </w:r>
      <w:r w:rsidRPr="77F044A9">
        <w:rPr>
          <w:rFonts w:ascii="Arial" w:hAnsi="Arial" w:cs="Arial"/>
          <w:sz w:val="24"/>
          <w:szCs w:val="24"/>
        </w:rPr>
        <w:t xml:space="preserve">a clear understanding of </w:t>
      </w:r>
      <w:r w:rsidR="2052FC0D" w:rsidRPr="77F044A9">
        <w:rPr>
          <w:rFonts w:ascii="Arial" w:hAnsi="Arial" w:cs="Arial"/>
          <w:sz w:val="24"/>
          <w:szCs w:val="24"/>
        </w:rPr>
        <w:t xml:space="preserve">why </w:t>
      </w:r>
      <w:r w:rsidR="5639D06C" w:rsidRPr="77F044A9">
        <w:rPr>
          <w:rFonts w:ascii="Arial" w:hAnsi="Arial" w:cs="Arial"/>
          <w:sz w:val="24"/>
          <w:szCs w:val="24"/>
        </w:rPr>
        <w:t>selective</w:t>
      </w:r>
      <w:r w:rsidR="54C9232A" w:rsidRPr="77F044A9">
        <w:rPr>
          <w:rFonts w:ascii="Arial" w:hAnsi="Arial" w:cs="Arial"/>
          <w:sz w:val="24"/>
          <w:szCs w:val="24"/>
        </w:rPr>
        <w:t>ly performing</w:t>
      </w:r>
      <w:r w:rsidR="5639D06C" w:rsidRPr="77F044A9">
        <w:rPr>
          <w:rFonts w:ascii="Arial" w:hAnsi="Arial" w:cs="Arial"/>
          <w:sz w:val="24"/>
          <w:szCs w:val="24"/>
        </w:rPr>
        <w:t xml:space="preserve"> a CXR post </w:t>
      </w:r>
      <w:r w:rsidR="0B150313" w:rsidRPr="77F044A9">
        <w:rPr>
          <w:rFonts w:ascii="Arial" w:hAnsi="Arial" w:cs="Arial"/>
          <w:sz w:val="24"/>
          <w:szCs w:val="24"/>
        </w:rPr>
        <w:t>CD</w:t>
      </w:r>
      <w:r w:rsidR="5639D06C" w:rsidRPr="77F044A9">
        <w:rPr>
          <w:rFonts w:ascii="Arial" w:hAnsi="Arial" w:cs="Arial"/>
          <w:sz w:val="24"/>
          <w:szCs w:val="24"/>
        </w:rPr>
        <w:t xml:space="preserve"> removal following lung resection is safe and cos</w:t>
      </w:r>
      <w:r w:rsidR="5DA1F507" w:rsidRPr="77F044A9">
        <w:rPr>
          <w:rFonts w:ascii="Arial" w:hAnsi="Arial" w:cs="Arial"/>
          <w:sz w:val="24"/>
          <w:szCs w:val="24"/>
        </w:rPr>
        <w:t>t effective. This finding fits</w:t>
      </w:r>
      <w:r w:rsidR="5639D06C" w:rsidRPr="77F044A9">
        <w:rPr>
          <w:rFonts w:ascii="Arial" w:hAnsi="Arial" w:cs="Arial"/>
          <w:sz w:val="24"/>
          <w:szCs w:val="24"/>
        </w:rPr>
        <w:t xml:space="preserve"> in with existing knowledge</w:t>
      </w:r>
      <w:r w:rsidR="4E20242C" w:rsidRPr="77F044A9">
        <w:rPr>
          <w:rFonts w:ascii="Arial" w:hAnsi="Arial" w:cs="Arial"/>
          <w:sz w:val="24"/>
          <w:szCs w:val="24"/>
        </w:rPr>
        <w:t xml:space="preserve"> [1][2][3][4] </w:t>
      </w:r>
      <w:r w:rsidR="5639D06C" w:rsidRPr="77F044A9">
        <w:rPr>
          <w:rFonts w:ascii="Arial" w:hAnsi="Arial" w:cs="Arial"/>
          <w:sz w:val="24"/>
          <w:szCs w:val="24"/>
        </w:rPr>
        <w:t xml:space="preserve">and contributed </w:t>
      </w:r>
      <w:r w:rsidR="2E21896F" w:rsidRPr="77F044A9">
        <w:rPr>
          <w:rFonts w:ascii="Arial" w:hAnsi="Arial" w:cs="Arial"/>
          <w:sz w:val="24"/>
          <w:szCs w:val="24"/>
        </w:rPr>
        <w:t xml:space="preserve">some </w:t>
      </w:r>
      <w:r w:rsidR="5639D06C" w:rsidRPr="77F044A9">
        <w:rPr>
          <w:rFonts w:ascii="Arial" w:hAnsi="Arial" w:cs="Arial"/>
          <w:sz w:val="24"/>
          <w:szCs w:val="24"/>
        </w:rPr>
        <w:t xml:space="preserve">additional evidence to guide future practice. </w:t>
      </w:r>
    </w:p>
    <w:p w14:paraId="7B45703E" w14:textId="655CEA7D" w:rsidR="00EE73B4" w:rsidRPr="005A0A69" w:rsidRDefault="00EE73B4" w:rsidP="008C0D83">
      <w:pPr>
        <w:spacing w:before="240" w:line="480" w:lineRule="auto"/>
        <w:rPr>
          <w:rFonts w:ascii="Arial" w:hAnsi="Arial" w:cs="Arial"/>
          <w:b/>
          <w:bCs/>
          <w:sz w:val="32"/>
          <w:szCs w:val="32"/>
          <w:u w:val="single"/>
        </w:rPr>
      </w:pPr>
      <w:r w:rsidRPr="005A0A69">
        <w:rPr>
          <w:rFonts w:ascii="Arial" w:hAnsi="Arial" w:cs="Arial"/>
          <w:b/>
          <w:bCs/>
          <w:sz w:val="32"/>
          <w:szCs w:val="32"/>
          <w:u w:val="single"/>
        </w:rPr>
        <w:t xml:space="preserve">Conclusion: </w:t>
      </w:r>
    </w:p>
    <w:p w14:paraId="4273C03F" w14:textId="471FE84B" w:rsidR="00B96158" w:rsidRDefault="41008974" w:rsidP="008C0D83">
      <w:pPr>
        <w:spacing w:line="480" w:lineRule="auto"/>
        <w:rPr>
          <w:rFonts w:ascii="Arial" w:hAnsi="Arial" w:cs="Arial"/>
          <w:sz w:val="24"/>
          <w:szCs w:val="24"/>
        </w:rPr>
      </w:pPr>
      <w:r w:rsidRPr="77F044A9">
        <w:rPr>
          <w:rFonts w:ascii="Arial" w:hAnsi="Arial" w:cs="Arial"/>
          <w:sz w:val="24"/>
          <w:szCs w:val="24"/>
        </w:rPr>
        <w:t xml:space="preserve">In summary, the result of </w:t>
      </w:r>
      <w:r w:rsidR="12464233" w:rsidRPr="77F044A9">
        <w:rPr>
          <w:rFonts w:ascii="Arial" w:hAnsi="Arial" w:cs="Arial"/>
          <w:sz w:val="24"/>
          <w:szCs w:val="24"/>
        </w:rPr>
        <w:t>the</w:t>
      </w:r>
      <w:r w:rsidRPr="77F044A9">
        <w:rPr>
          <w:rFonts w:ascii="Arial" w:hAnsi="Arial" w:cs="Arial"/>
          <w:sz w:val="24"/>
          <w:szCs w:val="24"/>
        </w:rPr>
        <w:t xml:space="preserve"> study indicated that performing a CXR post </w:t>
      </w:r>
      <w:r w:rsidR="0B150313" w:rsidRPr="77F044A9">
        <w:rPr>
          <w:rFonts w:ascii="Arial" w:hAnsi="Arial" w:cs="Arial"/>
          <w:sz w:val="24"/>
          <w:szCs w:val="24"/>
        </w:rPr>
        <w:t xml:space="preserve">CD </w:t>
      </w:r>
      <w:r w:rsidRPr="77F044A9">
        <w:rPr>
          <w:rFonts w:ascii="Arial" w:hAnsi="Arial" w:cs="Arial"/>
          <w:sz w:val="24"/>
          <w:szCs w:val="24"/>
        </w:rPr>
        <w:t xml:space="preserve">removal following lung resection is necessary only if the patient has respiratory or hemodynamic instabilities or </w:t>
      </w:r>
      <w:r w:rsidR="0E68574F" w:rsidRPr="77F044A9">
        <w:rPr>
          <w:rFonts w:ascii="Arial" w:hAnsi="Arial" w:cs="Arial"/>
          <w:sz w:val="24"/>
          <w:szCs w:val="24"/>
        </w:rPr>
        <w:t xml:space="preserve">following </w:t>
      </w:r>
      <w:r w:rsidRPr="77F044A9">
        <w:rPr>
          <w:rFonts w:ascii="Arial" w:hAnsi="Arial" w:cs="Arial"/>
          <w:sz w:val="24"/>
          <w:szCs w:val="24"/>
        </w:rPr>
        <w:t xml:space="preserve">any concerns </w:t>
      </w:r>
      <w:r w:rsidR="0B150313" w:rsidRPr="77F044A9">
        <w:rPr>
          <w:rFonts w:ascii="Arial" w:hAnsi="Arial" w:cs="Arial"/>
          <w:sz w:val="24"/>
          <w:szCs w:val="24"/>
        </w:rPr>
        <w:t>of</w:t>
      </w:r>
      <w:r w:rsidRPr="77F044A9">
        <w:rPr>
          <w:rFonts w:ascii="Arial" w:hAnsi="Arial" w:cs="Arial"/>
          <w:sz w:val="24"/>
          <w:szCs w:val="24"/>
        </w:rPr>
        <w:t xml:space="preserve"> surgeons by reason</w:t>
      </w:r>
      <w:r w:rsidR="43A68697" w:rsidRPr="77F044A9">
        <w:rPr>
          <w:rFonts w:ascii="Arial" w:hAnsi="Arial" w:cs="Arial"/>
          <w:sz w:val="24"/>
          <w:szCs w:val="24"/>
        </w:rPr>
        <w:t>ing</w:t>
      </w:r>
      <w:r w:rsidRPr="77F044A9">
        <w:rPr>
          <w:rFonts w:ascii="Arial" w:hAnsi="Arial" w:cs="Arial"/>
          <w:sz w:val="24"/>
          <w:szCs w:val="24"/>
        </w:rPr>
        <w:t xml:space="preserve"> of patient’s comorbidity and findings from the procedure. By following this recommendation in the population of </w:t>
      </w:r>
      <w:r w:rsidR="43A68697" w:rsidRPr="77F044A9">
        <w:rPr>
          <w:rFonts w:ascii="Arial" w:hAnsi="Arial" w:cs="Arial"/>
          <w:sz w:val="24"/>
          <w:szCs w:val="24"/>
        </w:rPr>
        <w:t xml:space="preserve">the </w:t>
      </w:r>
      <w:r w:rsidRPr="77F044A9">
        <w:rPr>
          <w:rFonts w:ascii="Arial" w:hAnsi="Arial" w:cs="Arial"/>
          <w:sz w:val="24"/>
          <w:szCs w:val="24"/>
        </w:rPr>
        <w:t xml:space="preserve">patients in this study, </w:t>
      </w:r>
      <w:r w:rsidR="7FC57393" w:rsidRPr="77F044A9">
        <w:rPr>
          <w:rFonts w:ascii="Arial" w:hAnsi="Arial" w:cs="Arial"/>
          <w:sz w:val="24"/>
          <w:szCs w:val="24"/>
        </w:rPr>
        <w:t>ninety percent</w:t>
      </w:r>
      <w:r w:rsidRPr="77F044A9">
        <w:rPr>
          <w:rFonts w:ascii="Arial" w:hAnsi="Arial" w:cs="Arial"/>
          <w:sz w:val="24"/>
          <w:szCs w:val="24"/>
        </w:rPr>
        <w:t xml:space="preserve"> of CXR</w:t>
      </w:r>
      <w:r w:rsidR="172350E1" w:rsidRPr="77F044A9">
        <w:rPr>
          <w:rFonts w:ascii="Arial" w:hAnsi="Arial" w:cs="Arial"/>
          <w:sz w:val="24"/>
          <w:szCs w:val="24"/>
        </w:rPr>
        <w:t>s</w:t>
      </w:r>
      <w:r w:rsidRPr="77F044A9">
        <w:rPr>
          <w:rFonts w:ascii="Arial" w:hAnsi="Arial" w:cs="Arial"/>
          <w:sz w:val="24"/>
          <w:szCs w:val="24"/>
        </w:rPr>
        <w:t xml:space="preserve"> in </w:t>
      </w:r>
      <w:r w:rsidR="21C31D3A" w:rsidRPr="77F044A9">
        <w:rPr>
          <w:rFonts w:ascii="Arial" w:hAnsi="Arial" w:cs="Arial"/>
          <w:sz w:val="24"/>
          <w:szCs w:val="24"/>
        </w:rPr>
        <w:t>G</w:t>
      </w:r>
      <w:r w:rsidRPr="77F044A9">
        <w:rPr>
          <w:rFonts w:ascii="Arial" w:hAnsi="Arial" w:cs="Arial"/>
          <w:sz w:val="24"/>
          <w:szCs w:val="24"/>
        </w:rPr>
        <w:t xml:space="preserve">roup 2 could have </w:t>
      </w:r>
      <w:r w:rsidR="0E68574F" w:rsidRPr="77F044A9">
        <w:rPr>
          <w:rFonts w:ascii="Arial" w:hAnsi="Arial" w:cs="Arial"/>
          <w:sz w:val="24"/>
          <w:szCs w:val="24"/>
        </w:rPr>
        <w:t xml:space="preserve">been </w:t>
      </w:r>
      <w:r w:rsidRPr="77F044A9">
        <w:rPr>
          <w:rFonts w:ascii="Arial" w:hAnsi="Arial" w:cs="Arial"/>
          <w:sz w:val="24"/>
          <w:szCs w:val="24"/>
        </w:rPr>
        <w:t xml:space="preserve">eliminated without </w:t>
      </w:r>
      <w:r w:rsidR="395C5CA3" w:rsidRPr="77F044A9">
        <w:rPr>
          <w:rFonts w:ascii="Arial" w:hAnsi="Arial" w:cs="Arial"/>
          <w:sz w:val="24"/>
          <w:szCs w:val="24"/>
        </w:rPr>
        <w:t>compromising</w:t>
      </w:r>
      <w:r w:rsidR="43A68697" w:rsidRPr="77F044A9">
        <w:rPr>
          <w:rFonts w:ascii="Arial" w:hAnsi="Arial" w:cs="Arial"/>
          <w:sz w:val="24"/>
          <w:szCs w:val="24"/>
        </w:rPr>
        <w:t xml:space="preserve"> </w:t>
      </w:r>
      <w:r w:rsidR="0E68574F" w:rsidRPr="77F044A9">
        <w:rPr>
          <w:rFonts w:ascii="Arial" w:hAnsi="Arial" w:cs="Arial"/>
          <w:sz w:val="24"/>
          <w:szCs w:val="24"/>
        </w:rPr>
        <w:t xml:space="preserve">the </w:t>
      </w:r>
      <w:r w:rsidR="0B150313" w:rsidRPr="77F044A9">
        <w:rPr>
          <w:rFonts w:ascii="Arial" w:hAnsi="Arial" w:cs="Arial"/>
          <w:sz w:val="24"/>
          <w:szCs w:val="24"/>
        </w:rPr>
        <w:t>patients’</w:t>
      </w:r>
      <w:r w:rsidR="43A68697" w:rsidRPr="77F044A9">
        <w:rPr>
          <w:rFonts w:ascii="Arial" w:hAnsi="Arial" w:cs="Arial"/>
          <w:sz w:val="24"/>
          <w:szCs w:val="24"/>
        </w:rPr>
        <w:t xml:space="preserve"> care</w:t>
      </w:r>
      <w:r w:rsidR="6B236B6F" w:rsidRPr="77F044A9">
        <w:rPr>
          <w:rFonts w:ascii="Arial" w:hAnsi="Arial" w:cs="Arial"/>
          <w:sz w:val="24"/>
          <w:szCs w:val="24"/>
        </w:rPr>
        <w:t>,</w:t>
      </w:r>
      <w:r w:rsidR="0B150313" w:rsidRPr="77F044A9">
        <w:rPr>
          <w:rFonts w:ascii="Arial" w:hAnsi="Arial" w:cs="Arial"/>
          <w:sz w:val="24"/>
          <w:szCs w:val="24"/>
        </w:rPr>
        <w:t xml:space="preserve"> </w:t>
      </w:r>
      <w:r w:rsidR="0E68574F" w:rsidRPr="77F044A9">
        <w:rPr>
          <w:rFonts w:ascii="Arial" w:hAnsi="Arial" w:cs="Arial"/>
          <w:sz w:val="24"/>
          <w:szCs w:val="24"/>
        </w:rPr>
        <w:t xml:space="preserve">and </w:t>
      </w:r>
      <w:r w:rsidR="0B150313" w:rsidRPr="77F044A9">
        <w:rPr>
          <w:rFonts w:ascii="Arial" w:hAnsi="Arial" w:cs="Arial"/>
          <w:sz w:val="24"/>
          <w:szCs w:val="24"/>
        </w:rPr>
        <w:t>it</w:t>
      </w:r>
      <w:r w:rsidRPr="77F044A9">
        <w:rPr>
          <w:rFonts w:ascii="Arial" w:hAnsi="Arial" w:cs="Arial"/>
          <w:sz w:val="24"/>
          <w:szCs w:val="24"/>
        </w:rPr>
        <w:t xml:space="preserve"> </w:t>
      </w:r>
      <w:r w:rsidR="0E68574F" w:rsidRPr="77F044A9">
        <w:rPr>
          <w:rFonts w:ascii="Arial" w:hAnsi="Arial" w:cs="Arial"/>
          <w:sz w:val="24"/>
          <w:szCs w:val="24"/>
        </w:rPr>
        <w:t>could have led to</w:t>
      </w:r>
      <w:r w:rsidR="43A68697" w:rsidRPr="77F044A9">
        <w:rPr>
          <w:rFonts w:ascii="Arial" w:hAnsi="Arial" w:cs="Arial"/>
          <w:sz w:val="24"/>
          <w:szCs w:val="24"/>
        </w:rPr>
        <w:t xml:space="preserve"> an early discharge and reduction of radiation exposure</w:t>
      </w:r>
      <w:r w:rsidR="150B354D" w:rsidRPr="77F044A9">
        <w:rPr>
          <w:rFonts w:ascii="Arial" w:hAnsi="Arial" w:cs="Arial"/>
          <w:sz w:val="24"/>
          <w:szCs w:val="24"/>
        </w:rPr>
        <w:t xml:space="preserve"> and potential cost savings in 1000s of </w:t>
      </w:r>
      <w:proofErr w:type="gramStart"/>
      <w:r w:rsidR="150B354D" w:rsidRPr="77F044A9">
        <w:rPr>
          <w:rFonts w:ascii="Arial" w:hAnsi="Arial" w:cs="Arial"/>
          <w:sz w:val="24"/>
          <w:szCs w:val="24"/>
        </w:rPr>
        <w:t>pounds</w:t>
      </w:r>
      <w:proofErr w:type="gramEnd"/>
      <w:r w:rsidR="0DD1F4F7" w:rsidRPr="77F044A9">
        <w:rPr>
          <w:rFonts w:ascii="Arial" w:hAnsi="Arial" w:cs="Arial"/>
          <w:sz w:val="24"/>
          <w:szCs w:val="24"/>
        </w:rPr>
        <w:t xml:space="preserve"> </w:t>
      </w:r>
    </w:p>
    <w:p w14:paraId="4177E0B0" w14:textId="24344978" w:rsidR="0083477B" w:rsidRDefault="00F20A41" w:rsidP="008C0D83">
      <w:pPr>
        <w:spacing w:before="240" w:line="480" w:lineRule="auto"/>
        <w:jc w:val="both"/>
        <w:rPr>
          <w:rFonts w:ascii="Arial" w:hAnsi="Arial" w:cs="Arial"/>
          <w:sz w:val="24"/>
          <w:szCs w:val="24"/>
        </w:rPr>
      </w:pPr>
      <w:r w:rsidRPr="00CA620A">
        <w:rPr>
          <w:rFonts w:ascii="Arial" w:hAnsi="Arial" w:cs="Arial"/>
          <w:sz w:val="24"/>
          <w:szCs w:val="24"/>
        </w:rPr>
        <w:t xml:space="preserve">In </w:t>
      </w:r>
      <w:r w:rsidR="004904CB" w:rsidRPr="00CA620A">
        <w:rPr>
          <w:rFonts w:ascii="Arial" w:hAnsi="Arial" w:cs="Arial"/>
          <w:sz w:val="24"/>
          <w:szCs w:val="24"/>
        </w:rPr>
        <w:t>this</w:t>
      </w:r>
      <w:r w:rsidRPr="00CA620A">
        <w:rPr>
          <w:rFonts w:ascii="Arial" w:hAnsi="Arial" w:cs="Arial"/>
          <w:sz w:val="24"/>
          <w:szCs w:val="24"/>
        </w:rPr>
        <w:t xml:space="preserve"> study, thoracic patients </w:t>
      </w:r>
      <w:r w:rsidR="00CA620A">
        <w:rPr>
          <w:rFonts w:ascii="Arial" w:hAnsi="Arial" w:cs="Arial"/>
          <w:sz w:val="24"/>
          <w:szCs w:val="24"/>
        </w:rPr>
        <w:t>who had</w:t>
      </w:r>
      <w:r w:rsidRPr="00CA620A">
        <w:rPr>
          <w:rFonts w:ascii="Arial" w:hAnsi="Arial" w:cs="Arial"/>
          <w:sz w:val="24"/>
          <w:szCs w:val="24"/>
        </w:rPr>
        <w:t xml:space="preserve"> lung resection operation, objective </w:t>
      </w:r>
      <w:r w:rsidR="0031635C" w:rsidRPr="00CA620A">
        <w:rPr>
          <w:rFonts w:ascii="Arial" w:hAnsi="Arial" w:cs="Arial"/>
          <w:sz w:val="24"/>
          <w:szCs w:val="24"/>
        </w:rPr>
        <w:t xml:space="preserve">signs and symptoms </w:t>
      </w:r>
      <w:r w:rsidRPr="00CA620A">
        <w:rPr>
          <w:rFonts w:ascii="Arial" w:hAnsi="Arial" w:cs="Arial"/>
          <w:sz w:val="24"/>
          <w:szCs w:val="24"/>
        </w:rPr>
        <w:t>usually accompanied clinical</w:t>
      </w:r>
      <w:r w:rsidR="00860743" w:rsidRPr="00CA620A">
        <w:rPr>
          <w:rFonts w:ascii="Arial" w:hAnsi="Arial" w:cs="Arial"/>
          <w:sz w:val="24"/>
          <w:szCs w:val="24"/>
        </w:rPr>
        <w:t>ly</w:t>
      </w:r>
      <w:r w:rsidRPr="00CA620A">
        <w:rPr>
          <w:rFonts w:ascii="Arial" w:hAnsi="Arial" w:cs="Arial"/>
          <w:sz w:val="24"/>
          <w:szCs w:val="24"/>
        </w:rPr>
        <w:t xml:space="preserve"> significant </w:t>
      </w:r>
      <w:r w:rsidR="0031635C" w:rsidRPr="00CA620A">
        <w:rPr>
          <w:rFonts w:ascii="Arial" w:hAnsi="Arial" w:cs="Arial"/>
          <w:sz w:val="24"/>
          <w:szCs w:val="24"/>
        </w:rPr>
        <w:t xml:space="preserve">of </w:t>
      </w:r>
      <w:r w:rsidRPr="00CA620A">
        <w:rPr>
          <w:rFonts w:ascii="Arial" w:hAnsi="Arial" w:cs="Arial"/>
          <w:sz w:val="24"/>
          <w:szCs w:val="24"/>
        </w:rPr>
        <w:t>pneumothor</w:t>
      </w:r>
      <w:r w:rsidR="00B96158" w:rsidRPr="00CA620A">
        <w:rPr>
          <w:rFonts w:ascii="Arial" w:hAnsi="Arial" w:cs="Arial"/>
          <w:sz w:val="24"/>
          <w:szCs w:val="24"/>
        </w:rPr>
        <w:t>ax</w:t>
      </w:r>
      <w:r w:rsidR="007A01B0" w:rsidRPr="00CA620A">
        <w:rPr>
          <w:rFonts w:ascii="Arial" w:hAnsi="Arial" w:cs="Arial"/>
          <w:sz w:val="24"/>
          <w:szCs w:val="24"/>
        </w:rPr>
        <w:t xml:space="preserve">, pleural </w:t>
      </w:r>
      <w:r w:rsidR="008E7B48" w:rsidRPr="00CA620A">
        <w:rPr>
          <w:rFonts w:ascii="Arial" w:hAnsi="Arial" w:cs="Arial"/>
          <w:sz w:val="24"/>
          <w:szCs w:val="24"/>
        </w:rPr>
        <w:t>effusion,</w:t>
      </w:r>
      <w:r w:rsidR="007A01B0" w:rsidRPr="00CA620A">
        <w:rPr>
          <w:rFonts w:ascii="Arial" w:hAnsi="Arial" w:cs="Arial"/>
          <w:sz w:val="24"/>
          <w:szCs w:val="24"/>
        </w:rPr>
        <w:t xml:space="preserve"> or surgical emphysema after </w:t>
      </w:r>
      <w:r w:rsidR="00B70A51" w:rsidRPr="00CA620A">
        <w:rPr>
          <w:rFonts w:ascii="Arial" w:hAnsi="Arial" w:cs="Arial"/>
          <w:sz w:val="24"/>
          <w:szCs w:val="24"/>
        </w:rPr>
        <w:t>CD</w:t>
      </w:r>
      <w:r w:rsidR="007A01B0" w:rsidRPr="00CA620A">
        <w:rPr>
          <w:rFonts w:ascii="Arial" w:hAnsi="Arial" w:cs="Arial"/>
          <w:sz w:val="24"/>
          <w:szCs w:val="24"/>
        </w:rPr>
        <w:t xml:space="preserve"> removal.</w:t>
      </w:r>
      <w:r w:rsidR="007A01B0">
        <w:rPr>
          <w:rFonts w:ascii="Arial" w:hAnsi="Arial" w:cs="Arial"/>
          <w:sz w:val="24"/>
          <w:szCs w:val="24"/>
        </w:rPr>
        <w:t xml:space="preserve"> </w:t>
      </w:r>
      <w:r w:rsidR="007A01B0" w:rsidRPr="00C00705">
        <w:rPr>
          <w:rFonts w:ascii="Arial" w:hAnsi="Arial" w:cs="Arial"/>
          <w:sz w:val="24"/>
          <w:szCs w:val="24"/>
        </w:rPr>
        <w:t>Selective perform</w:t>
      </w:r>
      <w:r w:rsidR="00C00705" w:rsidRPr="00C00705">
        <w:rPr>
          <w:rFonts w:ascii="Arial" w:hAnsi="Arial" w:cs="Arial"/>
          <w:sz w:val="24"/>
          <w:szCs w:val="24"/>
        </w:rPr>
        <w:t>ing</w:t>
      </w:r>
      <w:r w:rsidR="007A01B0">
        <w:rPr>
          <w:rFonts w:ascii="Arial" w:hAnsi="Arial" w:cs="Arial"/>
          <w:sz w:val="24"/>
          <w:szCs w:val="24"/>
        </w:rPr>
        <w:t xml:space="preserve"> </w:t>
      </w:r>
      <w:r w:rsidR="000901AE" w:rsidRPr="00FE7B09">
        <w:rPr>
          <w:rFonts w:ascii="Arial" w:hAnsi="Arial" w:cs="Arial"/>
          <w:sz w:val="24"/>
          <w:szCs w:val="24"/>
        </w:rPr>
        <w:t>of</w:t>
      </w:r>
      <w:r w:rsidR="000901AE">
        <w:rPr>
          <w:rFonts w:ascii="Arial" w:hAnsi="Arial" w:cs="Arial"/>
          <w:sz w:val="24"/>
          <w:szCs w:val="24"/>
        </w:rPr>
        <w:t xml:space="preserve"> </w:t>
      </w:r>
      <w:r w:rsidR="007A01B0">
        <w:rPr>
          <w:rFonts w:ascii="Arial" w:hAnsi="Arial" w:cs="Arial"/>
          <w:sz w:val="24"/>
          <w:szCs w:val="24"/>
        </w:rPr>
        <w:t xml:space="preserve">CXR following </w:t>
      </w:r>
      <w:r w:rsidR="00B70A51">
        <w:rPr>
          <w:rFonts w:ascii="Arial" w:hAnsi="Arial" w:cs="Arial"/>
          <w:sz w:val="24"/>
          <w:szCs w:val="24"/>
        </w:rPr>
        <w:t>CD</w:t>
      </w:r>
      <w:r w:rsidR="007A01B0">
        <w:rPr>
          <w:rFonts w:ascii="Arial" w:hAnsi="Arial" w:cs="Arial"/>
          <w:sz w:val="24"/>
          <w:szCs w:val="24"/>
        </w:rPr>
        <w:t xml:space="preserve"> removal might lead to </w:t>
      </w:r>
      <w:r w:rsidR="00B70A51">
        <w:rPr>
          <w:rFonts w:ascii="Arial" w:hAnsi="Arial" w:cs="Arial"/>
          <w:sz w:val="24"/>
          <w:szCs w:val="24"/>
        </w:rPr>
        <w:t xml:space="preserve">a </w:t>
      </w:r>
      <w:r w:rsidR="007A01B0">
        <w:rPr>
          <w:rFonts w:ascii="Arial" w:hAnsi="Arial" w:cs="Arial"/>
          <w:sz w:val="24"/>
          <w:szCs w:val="24"/>
        </w:rPr>
        <w:t xml:space="preserve">significant cost saving, or other benefits such as earlier discharge, </w:t>
      </w:r>
      <w:r w:rsidR="000901AE" w:rsidRPr="00FE7B09">
        <w:rPr>
          <w:rFonts w:ascii="Arial" w:hAnsi="Arial" w:cs="Arial"/>
          <w:sz w:val="24"/>
          <w:szCs w:val="24"/>
        </w:rPr>
        <w:t>a reduction in e</w:t>
      </w:r>
      <w:r w:rsidR="007A01B0" w:rsidRPr="00FE7B09">
        <w:rPr>
          <w:rFonts w:ascii="Arial" w:hAnsi="Arial" w:cs="Arial"/>
          <w:sz w:val="24"/>
          <w:szCs w:val="24"/>
        </w:rPr>
        <w:t>xposure</w:t>
      </w:r>
      <w:r w:rsidR="007A01B0">
        <w:rPr>
          <w:rFonts w:ascii="Arial" w:hAnsi="Arial" w:cs="Arial"/>
          <w:sz w:val="24"/>
          <w:szCs w:val="24"/>
        </w:rPr>
        <w:t xml:space="preserve"> to </w:t>
      </w:r>
      <w:r w:rsidR="003B31BB">
        <w:rPr>
          <w:rFonts w:ascii="Arial" w:hAnsi="Arial" w:cs="Arial"/>
          <w:sz w:val="24"/>
          <w:szCs w:val="24"/>
        </w:rPr>
        <w:t>radiation</w:t>
      </w:r>
      <w:r w:rsidR="00B70A51">
        <w:rPr>
          <w:rFonts w:ascii="Arial" w:hAnsi="Arial" w:cs="Arial"/>
          <w:sz w:val="24"/>
          <w:szCs w:val="24"/>
        </w:rPr>
        <w:t xml:space="preserve">, </w:t>
      </w:r>
      <w:r w:rsidR="007A01B0">
        <w:rPr>
          <w:rFonts w:ascii="Arial" w:hAnsi="Arial" w:cs="Arial"/>
          <w:sz w:val="24"/>
          <w:szCs w:val="24"/>
        </w:rPr>
        <w:t xml:space="preserve">unnecessary interventions in asymptomatic patients. </w:t>
      </w:r>
      <w:r w:rsidR="00920D32">
        <w:rPr>
          <w:rFonts w:ascii="Arial" w:hAnsi="Arial" w:cs="Arial"/>
          <w:sz w:val="24"/>
          <w:szCs w:val="24"/>
        </w:rPr>
        <w:t xml:space="preserve">These results </w:t>
      </w:r>
      <w:r w:rsidR="00B70A51">
        <w:rPr>
          <w:rFonts w:ascii="Arial" w:hAnsi="Arial" w:cs="Arial"/>
          <w:sz w:val="24"/>
          <w:szCs w:val="24"/>
        </w:rPr>
        <w:t>h</w:t>
      </w:r>
      <w:r w:rsidR="00B90612">
        <w:rPr>
          <w:rFonts w:ascii="Arial" w:hAnsi="Arial" w:cs="Arial"/>
          <w:sz w:val="24"/>
          <w:szCs w:val="24"/>
        </w:rPr>
        <w:t>ave</w:t>
      </w:r>
      <w:r w:rsidR="00920D32">
        <w:rPr>
          <w:rFonts w:ascii="Arial" w:hAnsi="Arial" w:cs="Arial"/>
          <w:sz w:val="24"/>
          <w:szCs w:val="24"/>
        </w:rPr>
        <w:t xml:space="preserve"> provide</w:t>
      </w:r>
      <w:r w:rsidR="00B70A51">
        <w:rPr>
          <w:rFonts w:ascii="Arial" w:hAnsi="Arial" w:cs="Arial"/>
          <w:sz w:val="24"/>
          <w:szCs w:val="24"/>
        </w:rPr>
        <w:t>d</w:t>
      </w:r>
      <w:r w:rsidR="00920D32">
        <w:rPr>
          <w:rFonts w:ascii="Arial" w:hAnsi="Arial" w:cs="Arial"/>
          <w:sz w:val="24"/>
          <w:szCs w:val="24"/>
        </w:rPr>
        <w:t xml:space="preserve"> some </w:t>
      </w:r>
      <w:r w:rsidR="00C60C4E">
        <w:rPr>
          <w:rFonts w:ascii="Arial" w:hAnsi="Arial" w:cs="Arial"/>
          <w:sz w:val="24"/>
          <w:szCs w:val="24"/>
        </w:rPr>
        <w:t xml:space="preserve">valuable </w:t>
      </w:r>
      <w:r w:rsidR="00920D32">
        <w:rPr>
          <w:rFonts w:ascii="Arial" w:hAnsi="Arial" w:cs="Arial"/>
          <w:sz w:val="24"/>
          <w:szCs w:val="24"/>
        </w:rPr>
        <w:t xml:space="preserve">evidence for </w:t>
      </w:r>
      <w:r w:rsidR="00920D32">
        <w:rPr>
          <w:rFonts w:ascii="Arial" w:hAnsi="Arial" w:cs="Arial"/>
          <w:sz w:val="24"/>
          <w:szCs w:val="24"/>
        </w:rPr>
        <w:lastRenderedPageBreak/>
        <w:t xml:space="preserve">future prospective studies to perform CXR </w:t>
      </w:r>
      <w:r w:rsidR="00B96158">
        <w:rPr>
          <w:rFonts w:ascii="Arial" w:hAnsi="Arial" w:cs="Arial"/>
          <w:sz w:val="24"/>
          <w:szCs w:val="24"/>
        </w:rPr>
        <w:t xml:space="preserve">after </w:t>
      </w:r>
      <w:r w:rsidR="00B70A51">
        <w:rPr>
          <w:rFonts w:ascii="Arial" w:hAnsi="Arial" w:cs="Arial"/>
          <w:sz w:val="24"/>
          <w:szCs w:val="24"/>
        </w:rPr>
        <w:t>CD</w:t>
      </w:r>
      <w:r w:rsidR="00B96158">
        <w:rPr>
          <w:rFonts w:ascii="Arial" w:hAnsi="Arial" w:cs="Arial"/>
          <w:sz w:val="24"/>
          <w:szCs w:val="24"/>
        </w:rPr>
        <w:t xml:space="preserve"> removal only for symptomatic patients or those patient</w:t>
      </w:r>
      <w:r w:rsidR="00B70A51">
        <w:rPr>
          <w:rFonts w:ascii="Arial" w:hAnsi="Arial" w:cs="Arial"/>
          <w:sz w:val="24"/>
          <w:szCs w:val="24"/>
        </w:rPr>
        <w:t>s</w:t>
      </w:r>
      <w:r w:rsidR="00B96158">
        <w:rPr>
          <w:rFonts w:ascii="Arial" w:hAnsi="Arial" w:cs="Arial"/>
          <w:sz w:val="24"/>
          <w:szCs w:val="24"/>
        </w:rPr>
        <w:t xml:space="preserve"> with tenuous comorbidities.</w:t>
      </w:r>
    </w:p>
    <w:p w14:paraId="2704100A" w14:textId="61E80907" w:rsidR="0083477B" w:rsidRDefault="0083477B" w:rsidP="008C0D83">
      <w:pPr>
        <w:spacing w:before="240" w:line="480" w:lineRule="auto"/>
        <w:jc w:val="both"/>
        <w:rPr>
          <w:rFonts w:ascii="Arial" w:hAnsi="Arial" w:cs="Arial"/>
          <w:sz w:val="24"/>
          <w:szCs w:val="24"/>
        </w:rPr>
      </w:pPr>
    </w:p>
    <w:p w14:paraId="1DAF30A1" w14:textId="36FE990F" w:rsidR="0083477B" w:rsidRPr="0083477B" w:rsidRDefault="0083477B" w:rsidP="008C0D83">
      <w:pPr>
        <w:spacing w:before="240" w:line="480" w:lineRule="auto"/>
        <w:jc w:val="both"/>
        <w:rPr>
          <w:rFonts w:ascii="Arial" w:hAnsi="Arial" w:cs="Arial"/>
          <w:b/>
          <w:bCs/>
          <w:sz w:val="32"/>
          <w:szCs w:val="32"/>
          <w:u w:val="single"/>
        </w:rPr>
      </w:pPr>
      <w:r w:rsidRPr="0083477B">
        <w:rPr>
          <w:rFonts w:ascii="Arial" w:hAnsi="Arial" w:cs="Arial"/>
          <w:b/>
          <w:bCs/>
          <w:sz w:val="32"/>
          <w:szCs w:val="32"/>
          <w:u w:val="single"/>
        </w:rPr>
        <w:t xml:space="preserve">Funding Acknowledgements: </w:t>
      </w:r>
    </w:p>
    <w:p w14:paraId="6042AE5D" w14:textId="4F32D269" w:rsidR="0083477B" w:rsidRDefault="0083477B" w:rsidP="008C0D83">
      <w:pPr>
        <w:spacing w:before="240" w:line="480" w:lineRule="auto"/>
        <w:jc w:val="both"/>
        <w:rPr>
          <w:rFonts w:ascii="Arial" w:hAnsi="Arial" w:cs="Arial"/>
          <w:sz w:val="24"/>
          <w:szCs w:val="24"/>
        </w:rPr>
      </w:pPr>
      <w:r>
        <w:rPr>
          <w:rFonts w:ascii="Arial" w:hAnsi="Arial" w:cs="Arial"/>
          <w:sz w:val="24"/>
          <w:szCs w:val="24"/>
        </w:rPr>
        <w:t xml:space="preserve">We declare that this work was not supported by any third parties. </w:t>
      </w:r>
    </w:p>
    <w:p w14:paraId="7F24B0A9" w14:textId="69F78795" w:rsidR="007C42C5" w:rsidRPr="007C42C5" w:rsidRDefault="007C42C5" w:rsidP="008C0D83">
      <w:pPr>
        <w:spacing w:before="240" w:line="480" w:lineRule="auto"/>
        <w:jc w:val="both"/>
        <w:rPr>
          <w:rFonts w:ascii="Arial" w:hAnsi="Arial" w:cs="Arial"/>
          <w:b/>
          <w:bCs/>
          <w:sz w:val="32"/>
          <w:szCs w:val="32"/>
          <w:u w:val="single"/>
        </w:rPr>
      </w:pPr>
      <w:r w:rsidRPr="007C42C5">
        <w:rPr>
          <w:rFonts w:ascii="Arial" w:hAnsi="Arial" w:cs="Arial"/>
          <w:b/>
          <w:bCs/>
          <w:sz w:val="32"/>
          <w:szCs w:val="32"/>
          <w:u w:val="single"/>
        </w:rPr>
        <w:t xml:space="preserve">Conflict of interest statement: </w:t>
      </w:r>
    </w:p>
    <w:p w14:paraId="39193D93" w14:textId="72534094" w:rsidR="007C42C5" w:rsidRDefault="007C42C5" w:rsidP="008C0D83">
      <w:pPr>
        <w:spacing w:before="240" w:line="480" w:lineRule="auto"/>
        <w:jc w:val="both"/>
        <w:rPr>
          <w:rFonts w:ascii="Arial" w:hAnsi="Arial" w:cs="Arial"/>
          <w:sz w:val="24"/>
          <w:szCs w:val="24"/>
        </w:rPr>
      </w:pPr>
      <w:r>
        <w:rPr>
          <w:rFonts w:ascii="Arial" w:hAnsi="Arial" w:cs="Arial"/>
          <w:sz w:val="24"/>
          <w:szCs w:val="24"/>
        </w:rPr>
        <w:t xml:space="preserve">We declare that there are no relevant financial or non-financial competing interests to report. </w:t>
      </w:r>
    </w:p>
    <w:p w14:paraId="7EE15BE8" w14:textId="31AA768F" w:rsidR="00BA263C" w:rsidRPr="00BA263C" w:rsidRDefault="00BA263C" w:rsidP="008C0D83">
      <w:pPr>
        <w:spacing w:before="240" w:line="480" w:lineRule="auto"/>
        <w:jc w:val="both"/>
        <w:rPr>
          <w:rFonts w:ascii="Arial" w:hAnsi="Arial" w:cs="Arial"/>
          <w:b/>
          <w:bCs/>
          <w:sz w:val="32"/>
          <w:szCs w:val="32"/>
          <w:u w:val="single"/>
        </w:rPr>
      </w:pPr>
      <w:r w:rsidRPr="00BA263C">
        <w:rPr>
          <w:rFonts w:ascii="Arial" w:hAnsi="Arial" w:cs="Arial"/>
          <w:b/>
          <w:bCs/>
          <w:sz w:val="32"/>
          <w:szCs w:val="32"/>
          <w:u w:val="single"/>
        </w:rPr>
        <w:t>Author contribution statement</w:t>
      </w:r>
    </w:p>
    <w:p w14:paraId="367483CA" w14:textId="77777777" w:rsidR="00792845" w:rsidRDefault="00BA263C" w:rsidP="008C0D83">
      <w:pPr>
        <w:spacing w:before="240" w:line="480" w:lineRule="auto"/>
        <w:jc w:val="both"/>
        <w:rPr>
          <w:rFonts w:ascii="Arial" w:hAnsi="Arial" w:cs="Arial"/>
          <w:sz w:val="24"/>
          <w:szCs w:val="24"/>
        </w:rPr>
      </w:pPr>
      <w:r>
        <w:rPr>
          <w:rFonts w:ascii="Arial" w:hAnsi="Arial" w:cs="Arial"/>
          <w:sz w:val="24"/>
          <w:szCs w:val="24"/>
        </w:rPr>
        <w:t xml:space="preserve">The authors confirm contribution to the paper as follows: </w:t>
      </w:r>
    </w:p>
    <w:p w14:paraId="43BE6AF0" w14:textId="05066233" w:rsidR="00792845" w:rsidRDefault="00BA263C" w:rsidP="008C0D83">
      <w:pPr>
        <w:spacing w:before="240" w:line="480" w:lineRule="auto"/>
        <w:jc w:val="both"/>
        <w:rPr>
          <w:rFonts w:ascii="Arial" w:hAnsi="Arial" w:cs="Arial"/>
          <w:sz w:val="24"/>
          <w:szCs w:val="24"/>
        </w:rPr>
      </w:pPr>
      <w:r>
        <w:rPr>
          <w:rFonts w:ascii="Arial" w:hAnsi="Arial" w:cs="Arial"/>
          <w:sz w:val="24"/>
          <w:szCs w:val="24"/>
        </w:rPr>
        <w:t xml:space="preserve">Study conception and design: </w:t>
      </w:r>
      <w:r w:rsidR="00792845">
        <w:rPr>
          <w:rFonts w:ascii="Arial" w:hAnsi="Arial" w:cs="Arial"/>
          <w:sz w:val="24"/>
          <w:szCs w:val="24"/>
        </w:rPr>
        <w:t>X</w:t>
      </w:r>
      <w:r>
        <w:rPr>
          <w:rFonts w:ascii="Arial" w:hAnsi="Arial" w:cs="Arial"/>
          <w:sz w:val="24"/>
          <w:szCs w:val="24"/>
        </w:rPr>
        <w:t>iao</w:t>
      </w:r>
      <w:r w:rsidR="00792845">
        <w:rPr>
          <w:rFonts w:ascii="Arial" w:hAnsi="Arial" w:cs="Arial"/>
          <w:sz w:val="24"/>
          <w:szCs w:val="24"/>
        </w:rPr>
        <w:t xml:space="preserve"> </w:t>
      </w:r>
      <w:r>
        <w:rPr>
          <w:rFonts w:ascii="Arial" w:hAnsi="Arial" w:cs="Arial"/>
          <w:sz w:val="24"/>
          <w:szCs w:val="24"/>
        </w:rPr>
        <w:t xml:space="preserve">Hui Liu. Aiman Alzetani. </w:t>
      </w:r>
    </w:p>
    <w:p w14:paraId="12292A94" w14:textId="77F3361D" w:rsidR="00792845" w:rsidRDefault="00BA263C" w:rsidP="008C0D83">
      <w:pPr>
        <w:spacing w:before="240" w:line="480" w:lineRule="auto"/>
        <w:jc w:val="both"/>
        <w:rPr>
          <w:rFonts w:ascii="Arial" w:hAnsi="Arial" w:cs="Arial"/>
          <w:sz w:val="24"/>
          <w:szCs w:val="24"/>
        </w:rPr>
      </w:pPr>
      <w:r>
        <w:rPr>
          <w:rFonts w:ascii="Arial" w:hAnsi="Arial" w:cs="Arial"/>
          <w:sz w:val="24"/>
          <w:szCs w:val="24"/>
        </w:rPr>
        <w:t>Data collection: X</w:t>
      </w:r>
      <w:r w:rsidR="00792845">
        <w:rPr>
          <w:rFonts w:ascii="Arial" w:hAnsi="Arial" w:cs="Arial"/>
          <w:sz w:val="24"/>
          <w:szCs w:val="24"/>
        </w:rPr>
        <w:t>ia</w:t>
      </w:r>
      <w:r>
        <w:rPr>
          <w:rFonts w:ascii="Arial" w:hAnsi="Arial" w:cs="Arial"/>
          <w:sz w:val="24"/>
          <w:szCs w:val="24"/>
        </w:rPr>
        <w:t xml:space="preserve">o Hui Liu. </w:t>
      </w:r>
    </w:p>
    <w:p w14:paraId="0AB99E01" w14:textId="1316F530" w:rsidR="002F5673" w:rsidRDefault="00BA263C" w:rsidP="008C0D83">
      <w:pPr>
        <w:spacing w:before="240" w:line="480" w:lineRule="auto"/>
        <w:jc w:val="both"/>
        <w:rPr>
          <w:rFonts w:ascii="Arial" w:hAnsi="Arial" w:cs="Arial"/>
          <w:sz w:val="24"/>
          <w:szCs w:val="24"/>
        </w:rPr>
      </w:pPr>
      <w:r>
        <w:rPr>
          <w:rFonts w:ascii="Arial" w:hAnsi="Arial" w:cs="Arial"/>
          <w:sz w:val="24"/>
          <w:szCs w:val="24"/>
        </w:rPr>
        <w:t>Analysis and interpretation of result: Xiao Hui Liu</w:t>
      </w:r>
      <w:r w:rsidR="002F5673">
        <w:rPr>
          <w:rFonts w:ascii="Arial" w:hAnsi="Arial" w:cs="Arial"/>
          <w:sz w:val="24"/>
          <w:szCs w:val="24"/>
        </w:rPr>
        <w:t>. Aiman Alzetani</w:t>
      </w:r>
    </w:p>
    <w:p w14:paraId="03AA6ABD" w14:textId="214D55F1" w:rsidR="00792845" w:rsidRDefault="00BA263C" w:rsidP="008C0D83">
      <w:pPr>
        <w:spacing w:before="240" w:line="480" w:lineRule="auto"/>
        <w:jc w:val="both"/>
        <w:rPr>
          <w:rFonts w:ascii="Arial" w:hAnsi="Arial" w:cs="Arial"/>
          <w:sz w:val="24"/>
          <w:szCs w:val="24"/>
        </w:rPr>
      </w:pPr>
      <w:r>
        <w:rPr>
          <w:rFonts w:ascii="Arial" w:hAnsi="Arial" w:cs="Arial"/>
          <w:sz w:val="24"/>
          <w:szCs w:val="24"/>
        </w:rPr>
        <w:t>Draft manuscript preparation: Xiao hui Liu</w:t>
      </w:r>
      <w:r w:rsidR="006045FE">
        <w:rPr>
          <w:rFonts w:ascii="Arial" w:hAnsi="Arial" w:cs="Arial"/>
          <w:sz w:val="24"/>
          <w:szCs w:val="24"/>
        </w:rPr>
        <w:t>.</w:t>
      </w:r>
      <w:r w:rsidR="000E7E1F">
        <w:rPr>
          <w:rFonts w:ascii="Arial" w:hAnsi="Arial" w:cs="Arial"/>
          <w:sz w:val="24"/>
          <w:szCs w:val="24"/>
        </w:rPr>
        <w:t xml:space="preserve"> </w:t>
      </w:r>
      <w:r w:rsidR="006045FE">
        <w:rPr>
          <w:rFonts w:ascii="Arial" w:hAnsi="Arial" w:cs="Arial"/>
          <w:sz w:val="24"/>
          <w:szCs w:val="24"/>
        </w:rPr>
        <w:t>Aiman Alzetani</w:t>
      </w:r>
    </w:p>
    <w:p w14:paraId="7723A701" w14:textId="5063A9D2" w:rsidR="007C42C5" w:rsidRDefault="000E7E1F" w:rsidP="008C0D83">
      <w:pPr>
        <w:spacing w:before="240" w:line="480" w:lineRule="auto"/>
        <w:jc w:val="both"/>
        <w:rPr>
          <w:rFonts w:ascii="Arial" w:hAnsi="Arial" w:cs="Arial"/>
          <w:sz w:val="24"/>
          <w:szCs w:val="24"/>
        </w:rPr>
      </w:pPr>
      <w:r>
        <w:rPr>
          <w:rFonts w:ascii="Arial" w:hAnsi="Arial" w:cs="Arial"/>
          <w:sz w:val="24"/>
          <w:szCs w:val="24"/>
        </w:rPr>
        <w:t xml:space="preserve">All authors reviewed the results and approved the final version of the manuscript. </w:t>
      </w:r>
    </w:p>
    <w:p w14:paraId="12467D12" w14:textId="77777777" w:rsidR="00577477" w:rsidRDefault="00577477" w:rsidP="003365ED">
      <w:pPr>
        <w:spacing w:line="360" w:lineRule="auto"/>
        <w:jc w:val="both"/>
        <w:rPr>
          <w:rFonts w:ascii="Arial" w:hAnsi="Arial" w:cs="Arial"/>
          <w:b/>
          <w:bCs/>
          <w:color w:val="111111"/>
          <w:sz w:val="32"/>
          <w:szCs w:val="32"/>
          <w:shd w:val="clear" w:color="auto" w:fill="FFFFFF"/>
        </w:rPr>
      </w:pPr>
    </w:p>
    <w:p w14:paraId="5930C994" w14:textId="77777777" w:rsidR="00792845" w:rsidRDefault="00792845" w:rsidP="003365ED">
      <w:pPr>
        <w:spacing w:line="360" w:lineRule="auto"/>
        <w:jc w:val="both"/>
        <w:rPr>
          <w:rFonts w:ascii="Arial" w:hAnsi="Arial" w:cs="Arial"/>
          <w:b/>
          <w:bCs/>
          <w:color w:val="111111"/>
          <w:sz w:val="32"/>
          <w:szCs w:val="32"/>
          <w:u w:val="single"/>
          <w:shd w:val="clear" w:color="auto" w:fill="FFFFFF"/>
        </w:rPr>
      </w:pPr>
    </w:p>
    <w:p w14:paraId="2F5AA84C" w14:textId="77777777" w:rsidR="00792845" w:rsidRDefault="00792845" w:rsidP="003365ED">
      <w:pPr>
        <w:spacing w:line="360" w:lineRule="auto"/>
        <w:jc w:val="both"/>
        <w:rPr>
          <w:rFonts w:ascii="Arial" w:hAnsi="Arial" w:cs="Arial"/>
          <w:b/>
          <w:bCs/>
          <w:color w:val="111111"/>
          <w:sz w:val="32"/>
          <w:szCs w:val="32"/>
          <w:u w:val="single"/>
          <w:shd w:val="clear" w:color="auto" w:fill="FFFFFF"/>
        </w:rPr>
      </w:pPr>
    </w:p>
    <w:p w14:paraId="45837C1F" w14:textId="7DA43935" w:rsidR="0057123B" w:rsidRPr="00492D77" w:rsidRDefault="0057123B" w:rsidP="003365ED">
      <w:pPr>
        <w:spacing w:line="360" w:lineRule="auto"/>
        <w:jc w:val="both"/>
        <w:rPr>
          <w:rFonts w:ascii="Arial" w:hAnsi="Arial" w:cs="Arial"/>
          <w:b/>
          <w:bCs/>
          <w:color w:val="111111"/>
          <w:sz w:val="32"/>
          <w:szCs w:val="32"/>
          <w:u w:val="single"/>
          <w:shd w:val="clear" w:color="auto" w:fill="FFFFFF"/>
        </w:rPr>
      </w:pPr>
      <w:r w:rsidRPr="00492D77">
        <w:rPr>
          <w:rFonts w:ascii="Arial" w:hAnsi="Arial" w:cs="Arial"/>
          <w:b/>
          <w:bCs/>
          <w:color w:val="111111"/>
          <w:sz w:val="32"/>
          <w:szCs w:val="32"/>
          <w:u w:val="single"/>
          <w:shd w:val="clear" w:color="auto" w:fill="FFFFFF"/>
        </w:rPr>
        <w:lastRenderedPageBreak/>
        <w:t>Reference</w:t>
      </w:r>
      <w:r w:rsidR="00AA6402" w:rsidRPr="00492D77">
        <w:rPr>
          <w:rFonts w:ascii="Arial" w:hAnsi="Arial" w:cs="Arial"/>
          <w:b/>
          <w:bCs/>
          <w:color w:val="111111"/>
          <w:sz w:val="32"/>
          <w:szCs w:val="32"/>
          <w:u w:val="single"/>
          <w:shd w:val="clear" w:color="auto" w:fill="FFFFFF"/>
        </w:rPr>
        <w:t>:</w:t>
      </w:r>
    </w:p>
    <w:p w14:paraId="2CA1216A" w14:textId="77777777" w:rsidR="00D552D2" w:rsidRDefault="00D552D2" w:rsidP="00D552D2">
      <w:pPr>
        <w:rPr>
          <w:rFonts w:ascii="Arial" w:hAnsi="Arial" w:cs="Arial"/>
          <w:sz w:val="24"/>
          <w:szCs w:val="24"/>
        </w:rPr>
      </w:pPr>
      <w:r>
        <w:rPr>
          <w:rFonts w:ascii="Arial" w:hAnsi="Arial" w:cs="Arial"/>
          <w:sz w:val="24"/>
          <w:szCs w:val="24"/>
        </w:rPr>
        <w:t xml:space="preserve">[1] Palesty JA, McKelvey AA, Dudrick SJ. The efficacy of X-ray after chest tube removal. Am J Surg </w:t>
      </w:r>
      <w:proofErr w:type="gramStart"/>
      <w:r>
        <w:rPr>
          <w:rFonts w:ascii="Arial" w:hAnsi="Arial" w:cs="Arial"/>
          <w:sz w:val="24"/>
          <w:szCs w:val="24"/>
        </w:rPr>
        <w:t>2000;179:13</w:t>
      </w:r>
      <w:proofErr w:type="gramEnd"/>
      <w:r>
        <w:rPr>
          <w:rFonts w:ascii="Arial" w:hAnsi="Arial" w:cs="Arial"/>
          <w:sz w:val="24"/>
          <w:szCs w:val="24"/>
        </w:rPr>
        <w:t>-16.</w:t>
      </w:r>
    </w:p>
    <w:p w14:paraId="53A9472A" w14:textId="77777777" w:rsidR="00D552D2" w:rsidRDefault="00D552D2" w:rsidP="00D552D2">
      <w:pPr>
        <w:rPr>
          <w:rFonts w:ascii="Arial" w:hAnsi="Arial" w:cs="Arial"/>
          <w:sz w:val="24"/>
          <w:szCs w:val="24"/>
        </w:rPr>
      </w:pPr>
      <w:r>
        <w:rPr>
          <w:rFonts w:ascii="Arial" w:hAnsi="Arial" w:cs="Arial"/>
          <w:sz w:val="24"/>
          <w:szCs w:val="24"/>
        </w:rPr>
        <w:t xml:space="preserve">[2] Pacanowski JP, Waack ML, Daley BJ, Hunter KS, Clinton R, Diamond DL, Enderson BL. Is routine roentgenography needed after closed tube thoracostomy removal? J Trama </w:t>
      </w:r>
      <w:proofErr w:type="gramStart"/>
      <w:r>
        <w:rPr>
          <w:rFonts w:ascii="Arial" w:hAnsi="Arial" w:cs="Arial"/>
          <w:sz w:val="24"/>
          <w:szCs w:val="24"/>
        </w:rPr>
        <w:t>2000;48:684</w:t>
      </w:r>
      <w:proofErr w:type="gramEnd"/>
      <w:r>
        <w:rPr>
          <w:rFonts w:ascii="Arial" w:hAnsi="Arial" w:cs="Arial"/>
          <w:sz w:val="24"/>
          <w:szCs w:val="24"/>
        </w:rPr>
        <w:t>-688.</w:t>
      </w:r>
    </w:p>
    <w:p w14:paraId="04C72D12" w14:textId="77777777" w:rsidR="00D552D2" w:rsidRDefault="00D552D2" w:rsidP="00D552D2">
      <w:pPr>
        <w:rPr>
          <w:rFonts w:ascii="Arial" w:hAnsi="Arial" w:cs="Arial"/>
          <w:sz w:val="24"/>
          <w:szCs w:val="24"/>
        </w:rPr>
      </w:pPr>
      <w:r>
        <w:rPr>
          <w:rFonts w:ascii="Arial" w:hAnsi="Arial" w:cs="Arial"/>
          <w:sz w:val="24"/>
          <w:szCs w:val="24"/>
        </w:rPr>
        <w:t xml:space="preserve">[3] Whitehouse MR, Patel A, Morgan JA. The necessity of routine post-thoracotomy tube chest radiographs in post-operative thoracic surgery patients. </w:t>
      </w:r>
      <w:r w:rsidRPr="00866D4F">
        <w:rPr>
          <w:rFonts w:ascii="Arial" w:hAnsi="Arial" w:cs="Arial"/>
          <w:iCs/>
          <w:sz w:val="24"/>
          <w:szCs w:val="24"/>
        </w:rPr>
        <w:t>Surgeon</w:t>
      </w:r>
      <w:r>
        <w:rPr>
          <w:rFonts w:ascii="Arial" w:hAnsi="Arial" w:cs="Arial"/>
          <w:sz w:val="24"/>
          <w:szCs w:val="24"/>
        </w:rPr>
        <w:t xml:space="preserve"> </w:t>
      </w:r>
      <w:proofErr w:type="gramStart"/>
      <w:r>
        <w:rPr>
          <w:rFonts w:ascii="Arial" w:hAnsi="Arial" w:cs="Arial"/>
          <w:sz w:val="24"/>
          <w:szCs w:val="24"/>
        </w:rPr>
        <w:t>2009;7:79</w:t>
      </w:r>
      <w:proofErr w:type="gramEnd"/>
      <w:r>
        <w:rPr>
          <w:rFonts w:ascii="Arial" w:hAnsi="Arial" w:cs="Arial"/>
          <w:sz w:val="24"/>
          <w:szCs w:val="24"/>
        </w:rPr>
        <w:t>-81.</w:t>
      </w:r>
    </w:p>
    <w:p w14:paraId="166CDC46" w14:textId="76404CD0" w:rsidR="00613FD8" w:rsidRDefault="00613FD8" w:rsidP="00613FD8">
      <w:pPr>
        <w:shd w:val="clear" w:color="auto" w:fill="FFFFFF"/>
        <w:spacing w:after="0" w:line="240" w:lineRule="auto"/>
        <w:rPr>
          <w:rFonts w:ascii="Arial" w:hAnsi="Arial" w:cs="Arial"/>
          <w:sz w:val="24"/>
          <w:szCs w:val="24"/>
        </w:rPr>
      </w:pPr>
      <w:r>
        <w:rPr>
          <w:rFonts w:ascii="Arial" w:hAnsi="Arial" w:cs="Arial"/>
          <w:sz w:val="24"/>
          <w:szCs w:val="24"/>
        </w:rPr>
        <w:t>[</w:t>
      </w:r>
      <w:r w:rsidR="00D552D2">
        <w:rPr>
          <w:rFonts w:ascii="Arial" w:hAnsi="Arial" w:cs="Arial"/>
          <w:sz w:val="24"/>
          <w:szCs w:val="24"/>
        </w:rPr>
        <w:t>4</w:t>
      </w:r>
      <w:r>
        <w:rPr>
          <w:rFonts w:ascii="Arial" w:hAnsi="Arial" w:cs="Arial"/>
          <w:sz w:val="24"/>
          <w:szCs w:val="24"/>
        </w:rPr>
        <w:t xml:space="preserve">] Goodman MD, Huber NL, Johannigman JA, Pritts TA. Omission of routine chest X-ray after chest tube removal is safe in selected trauma patients. Am J Surg </w:t>
      </w:r>
      <w:proofErr w:type="gramStart"/>
      <w:r>
        <w:rPr>
          <w:rFonts w:ascii="Arial" w:hAnsi="Arial" w:cs="Arial"/>
          <w:sz w:val="24"/>
          <w:szCs w:val="24"/>
        </w:rPr>
        <w:t>2010;199:199</w:t>
      </w:r>
      <w:proofErr w:type="gramEnd"/>
      <w:r>
        <w:rPr>
          <w:rFonts w:ascii="Arial" w:hAnsi="Arial" w:cs="Arial"/>
          <w:sz w:val="24"/>
          <w:szCs w:val="24"/>
        </w:rPr>
        <w:t>-203.</w:t>
      </w:r>
    </w:p>
    <w:p w14:paraId="1BCFC931" w14:textId="77777777" w:rsidR="006157C4" w:rsidRDefault="006157C4" w:rsidP="00613FD8">
      <w:pPr>
        <w:shd w:val="clear" w:color="auto" w:fill="FFFFFF"/>
        <w:spacing w:after="0" w:line="240" w:lineRule="auto"/>
        <w:rPr>
          <w:rFonts w:ascii="Arial" w:hAnsi="Arial" w:cs="Arial"/>
          <w:sz w:val="24"/>
          <w:szCs w:val="24"/>
        </w:rPr>
      </w:pPr>
    </w:p>
    <w:p w14:paraId="03E95D5A" w14:textId="27100A10" w:rsidR="00FE2893" w:rsidRPr="006157C4" w:rsidRDefault="006157C4" w:rsidP="006157C4">
      <w:pPr>
        <w:rPr>
          <w:rFonts w:ascii="Arial" w:eastAsia="Times New Roman" w:hAnsi="Arial" w:cs="Arial"/>
          <w:sz w:val="24"/>
          <w:szCs w:val="24"/>
          <w:lang w:eastAsia="en-GB"/>
        </w:rPr>
      </w:pPr>
      <w:r>
        <w:rPr>
          <w:rFonts w:ascii="Arial" w:hAnsi="Arial" w:cs="Arial"/>
          <w:sz w:val="24"/>
          <w:szCs w:val="24"/>
        </w:rPr>
        <w:t xml:space="preserve">[5] National Health Service. NHS </w:t>
      </w:r>
      <w:r w:rsidRPr="001E2804">
        <w:rPr>
          <w:rFonts w:ascii="Arial" w:hAnsi="Arial" w:cs="Arial"/>
          <w:iCs/>
          <w:sz w:val="24"/>
          <w:szCs w:val="24"/>
        </w:rPr>
        <w:t xml:space="preserve">The </w:t>
      </w:r>
      <w:r>
        <w:rPr>
          <w:rFonts w:ascii="Arial" w:hAnsi="Arial" w:cs="Arial"/>
          <w:iCs/>
          <w:sz w:val="24"/>
          <w:szCs w:val="24"/>
        </w:rPr>
        <w:t>I</w:t>
      </w:r>
      <w:r w:rsidRPr="001E2804">
        <w:rPr>
          <w:rFonts w:ascii="Arial" w:hAnsi="Arial" w:cs="Arial"/>
          <w:iCs/>
          <w:sz w:val="24"/>
          <w:szCs w:val="24"/>
        </w:rPr>
        <w:t>nformation Standard Guide</w:t>
      </w:r>
      <w:r>
        <w:rPr>
          <w:rFonts w:ascii="Arial" w:hAnsi="Arial" w:cs="Arial"/>
          <w:iCs/>
          <w:sz w:val="24"/>
          <w:szCs w:val="24"/>
        </w:rPr>
        <w:t>:</w:t>
      </w:r>
      <w:r w:rsidRPr="001E2804">
        <w:rPr>
          <w:rFonts w:ascii="Arial" w:hAnsi="Arial" w:cs="Arial"/>
          <w:iCs/>
          <w:sz w:val="24"/>
          <w:szCs w:val="24"/>
        </w:rPr>
        <w:t xml:space="preserve"> </w:t>
      </w:r>
      <w:r w:rsidRPr="001E2804">
        <w:rPr>
          <w:rFonts w:ascii="Arial" w:eastAsia="Times New Roman" w:hAnsi="Arial" w:cs="Arial"/>
          <w:iCs/>
          <w:sz w:val="24"/>
          <w:szCs w:val="24"/>
          <w:lang w:eastAsia="en-GB"/>
        </w:rPr>
        <w:t>Finding the Evidence- A key step in the information production process</w:t>
      </w:r>
      <w:r>
        <w:rPr>
          <w:rFonts w:ascii="Arial" w:eastAsia="Times New Roman" w:hAnsi="Arial" w:cs="Arial"/>
          <w:sz w:val="24"/>
          <w:szCs w:val="24"/>
          <w:lang w:eastAsia="en-GB"/>
        </w:rPr>
        <w:t xml:space="preserve">; 23 August 2017.      2017 </w:t>
      </w:r>
      <w:hyperlink r:id="rId11" w:history="1">
        <w:r w:rsidRPr="00091EC0">
          <w:rPr>
            <w:rFonts w:ascii="Arial" w:hAnsi="Arial" w:cs="Arial"/>
            <w:color w:val="0000FF"/>
            <w:sz w:val="24"/>
            <w:szCs w:val="24"/>
          </w:rPr>
          <w:t>https://www.england.nhs.uk/wp-content/uploads/2017/02/tis-guide-finding-the-evidence-07nov.pdf</w:t>
        </w:r>
      </w:hyperlink>
      <w:r w:rsidRPr="00EB2526">
        <w:rPr>
          <w:rFonts w:ascii="Arial" w:eastAsia="Times New Roman" w:hAnsi="Arial" w:cs="Arial"/>
          <w:sz w:val="24"/>
          <w:szCs w:val="24"/>
          <w:lang w:eastAsia="en-GB"/>
        </w:rPr>
        <w:t xml:space="preserve"> </w:t>
      </w:r>
      <w:r>
        <w:rPr>
          <w:rFonts w:ascii="Arial" w:eastAsia="Times New Roman" w:hAnsi="Arial" w:cs="Arial"/>
          <w:sz w:val="24"/>
          <w:szCs w:val="24"/>
          <w:lang w:eastAsia="en-GB"/>
        </w:rPr>
        <w:t>(06 August 2020, date last accessed).</w:t>
      </w:r>
    </w:p>
    <w:p w14:paraId="1734EC2A" w14:textId="0ADFFA14" w:rsidR="00FE2893" w:rsidRDefault="00FE2893" w:rsidP="00FE2893">
      <w:pPr>
        <w:rPr>
          <w:rFonts w:ascii="Arial" w:hAnsi="Arial" w:cs="Arial"/>
          <w:sz w:val="24"/>
          <w:szCs w:val="24"/>
        </w:rPr>
      </w:pPr>
      <w:r>
        <w:rPr>
          <w:rFonts w:ascii="Arial" w:eastAsia="Times New Roman" w:hAnsi="Arial" w:cs="Arial"/>
          <w:sz w:val="24"/>
          <w:szCs w:val="24"/>
          <w:lang w:eastAsia="en-GB"/>
        </w:rPr>
        <w:t>[</w:t>
      </w:r>
      <w:r w:rsidR="006157C4">
        <w:rPr>
          <w:rFonts w:ascii="Arial" w:eastAsia="Times New Roman" w:hAnsi="Arial" w:cs="Arial"/>
          <w:sz w:val="24"/>
          <w:szCs w:val="24"/>
          <w:lang w:eastAsia="en-GB"/>
        </w:rPr>
        <w:t>6</w:t>
      </w:r>
      <w:r>
        <w:rPr>
          <w:rFonts w:ascii="Arial" w:eastAsia="Times New Roman" w:hAnsi="Arial" w:cs="Arial"/>
          <w:sz w:val="24"/>
          <w:szCs w:val="24"/>
          <w:lang w:eastAsia="en-GB"/>
        </w:rPr>
        <w:t xml:space="preserve">] </w:t>
      </w:r>
      <w:r w:rsidRPr="003F1834">
        <w:rPr>
          <w:rFonts w:ascii="Arial" w:hAnsi="Arial" w:cs="Arial"/>
          <w:sz w:val="24"/>
          <w:szCs w:val="24"/>
        </w:rPr>
        <w:t>Cunningham</w:t>
      </w:r>
      <w:r>
        <w:rPr>
          <w:rFonts w:ascii="Arial" w:hAnsi="Arial" w:cs="Arial"/>
          <w:sz w:val="24"/>
          <w:szCs w:val="24"/>
        </w:rPr>
        <w:t xml:space="preserve"> JP, </w:t>
      </w:r>
      <w:r w:rsidRPr="003F1834">
        <w:rPr>
          <w:rFonts w:ascii="Arial" w:hAnsi="Arial" w:cs="Arial"/>
          <w:sz w:val="24"/>
          <w:szCs w:val="24"/>
        </w:rPr>
        <w:t>Knott</w:t>
      </w:r>
      <w:r>
        <w:rPr>
          <w:rFonts w:ascii="Arial" w:hAnsi="Arial" w:cs="Arial"/>
          <w:sz w:val="24"/>
          <w:szCs w:val="24"/>
        </w:rPr>
        <w:t xml:space="preserve"> EM, </w:t>
      </w:r>
      <w:r w:rsidRPr="003F1834">
        <w:rPr>
          <w:rFonts w:ascii="Arial" w:hAnsi="Arial" w:cs="Arial"/>
          <w:sz w:val="24"/>
          <w:szCs w:val="24"/>
        </w:rPr>
        <w:t>Gasior</w:t>
      </w:r>
      <w:r>
        <w:rPr>
          <w:rFonts w:ascii="Arial" w:hAnsi="Arial" w:cs="Arial"/>
          <w:sz w:val="24"/>
          <w:szCs w:val="24"/>
        </w:rPr>
        <w:t xml:space="preserve"> AC, </w:t>
      </w:r>
      <w:r w:rsidRPr="003F1834">
        <w:rPr>
          <w:rFonts w:ascii="Arial" w:hAnsi="Arial" w:cs="Arial"/>
          <w:sz w:val="24"/>
          <w:szCs w:val="24"/>
        </w:rPr>
        <w:t>Juang</w:t>
      </w:r>
      <w:r>
        <w:rPr>
          <w:rFonts w:ascii="Arial" w:hAnsi="Arial" w:cs="Arial"/>
          <w:sz w:val="24"/>
          <w:szCs w:val="24"/>
        </w:rPr>
        <w:t xml:space="preserve"> D, </w:t>
      </w:r>
      <w:r w:rsidRPr="003F1834">
        <w:rPr>
          <w:rFonts w:ascii="Arial" w:hAnsi="Arial" w:cs="Arial"/>
          <w:sz w:val="24"/>
          <w:szCs w:val="24"/>
        </w:rPr>
        <w:t>Snyder</w:t>
      </w:r>
      <w:r>
        <w:rPr>
          <w:rFonts w:ascii="Arial" w:hAnsi="Arial" w:cs="Arial"/>
          <w:sz w:val="24"/>
          <w:szCs w:val="24"/>
        </w:rPr>
        <w:t xml:space="preserve"> CL. </w:t>
      </w:r>
      <w:r w:rsidRPr="003F1834">
        <w:rPr>
          <w:rFonts w:ascii="Arial" w:hAnsi="Arial" w:cs="Arial"/>
          <w:sz w:val="24"/>
          <w:szCs w:val="24"/>
        </w:rPr>
        <w:t>St Peter</w:t>
      </w:r>
      <w:r>
        <w:rPr>
          <w:rFonts w:ascii="Arial" w:hAnsi="Arial" w:cs="Arial"/>
          <w:sz w:val="24"/>
          <w:szCs w:val="24"/>
        </w:rPr>
        <w:t xml:space="preserve"> SD, </w:t>
      </w:r>
      <w:r w:rsidRPr="003F1834">
        <w:rPr>
          <w:rFonts w:ascii="Arial" w:hAnsi="Arial" w:cs="Arial"/>
          <w:sz w:val="24"/>
          <w:szCs w:val="24"/>
        </w:rPr>
        <w:t xml:space="preserve">Ostlie </w:t>
      </w:r>
      <w:r>
        <w:rPr>
          <w:rFonts w:ascii="Arial" w:hAnsi="Arial" w:cs="Arial"/>
          <w:sz w:val="24"/>
          <w:szCs w:val="24"/>
        </w:rPr>
        <w:t xml:space="preserve">DJ. </w:t>
      </w:r>
      <w:r w:rsidRPr="003F1834">
        <w:rPr>
          <w:rFonts w:ascii="Arial" w:hAnsi="Arial" w:cs="Arial"/>
          <w:sz w:val="24"/>
          <w:szCs w:val="24"/>
        </w:rPr>
        <w:t xml:space="preserve">Is routine chest radiograph necessary after chest tube removal? </w:t>
      </w:r>
      <w:r>
        <w:rPr>
          <w:rFonts w:ascii="Arial" w:hAnsi="Arial" w:cs="Arial"/>
          <w:sz w:val="24"/>
          <w:szCs w:val="24"/>
        </w:rPr>
        <w:t xml:space="preserve">J Pediatr Surg </w:t>
      </w:r>
      <w:proofErr w:type="gramStart"/>
      <w:r>
        <w:rPr>
          <w:rFonts w:ascii="Arial" w:hAnsi="Arial" w:cs="Arial"/>
          <w:sz w:val="24"/>
          <w:szCs w:val="24"/>
        </w:rPr>
        <w:t>2014;49:1493</w:t>
      </w:r>
      <w:proofErr w:type="gramEnd"/>
      <w:r>
        <w:rPr>
          <w:rFonts w:ascii="Arial" w:hAnsi="Arial" w:cs="Arial"/>
          <w:sz w:val="24"/>
          <w:szCs w:val="24"/>
        </w:rPr>
        <w:t xml:space="preserve">-5. </w:t>
      </w:r>
    </w:p>
    <w:p w14:paraId="05B9F2C1" w14:textId="2692EEA6" w:rsidR="00613FD8" w:rsidRDefault="00D552D2" w:rsidP="00613FD8">
      <w:pPr>
        <w:rPr>
          <w:rFonts w:ascii="Arial" w:hAnsi="Arial" w:cs="Arial"/>
          <w:sz w:val="24"/>
          <w:szCs w:val="24"/>
        </w:rPr>
      </w:pPr>
      <w:r>
        <w:rPr>
          <w:rFonts w:ascii="Arial" w:hAnsi="Arial" w:cs="Arial"/>
          <w:sz w:val="24"/>
          <w:szCs w:val="24"/>
        </w:rPr>
        <w:t>[</w:t>
      </w:r>
      <w:r w:rsidR="006157C4">
        <w:rPr>
          <w:rFonts w:ascii="Arial" w:hAnsi="Arial" w:cs="Arial"/>
          <w:sz w:val="24"/>
          <w:szCs w:val="24"/>
        </w:rPr>
        <w:t>7</w:t>
      </w:r>
      <w:r>
        <w:rPr>
          <w:rFonts w:ascii="Arial" w:hAnsi="Arial" w:cs="Arial"/>
          <w:sz w:val="24"/>
          <w:szCs w:val="24"/>
        </w:rPr>
        <w:t xml:space="preserve">] Bret Johnson, Michaele Rylander, Alan L Beres. </w:t>
      </w:r>
      <w:r w:rsidR="00613FD8">
        <w:rPr>
          <w:rFonts w:ascii="Arial" w:hAnsi="Arial" w:cs="Arial"/>
          <w:sz w:val="24"/>
          <w:szCs w:val="24"/>
        </w:rPr>
        <w:t xml:space="preserve"> </w:t>
      </w:r>
      <w:r>
        <w:rPr>
          <w:rFonts w:ascii="Arial" w:hAnsi="Arial" w:cs="Arial"/>
          <w:sz w:val="24"/>
          <w:szCs w:val="24"/>
        </w:rPr>
        <w:t>Do X-ray after chest tube removal change patient management</w:t>
      </w:r>
      <w:r w:rsidR="00FE2893">
        <w:rPr>
          <w:rFonts w:ascii="Arial" w:hAnsi="Arial" w:cs="Arial"/>
          <w:sz w:val="24"/>
          <w:szCs w:val="24"/>
        </w:rPr>
        <w:t xml:space="preserve">? J Pediatr Surg 2017; 52:813-815. </w:t>
      </w:r>
    </w:p>
    <w:p w14:paraId="7DAE5808" w14:textId="75E8BA01" w:rsidR="00FE2893" w:rsidRDefault="00FE2893" w:rsidP="00613FD8">
      <w:pPr>
        <w:rPr>
          <w:rFonts w:ascii="Arial" w:hAnsi="Arial" w:cs="Arial"/>
          <w:sz w:val="24"/>
          <w:szCs w:val="24"/>
        </w:rPr>
      </w:pPr>
      <w:r>
        <w:rPr>
          <w:rFonts w:ascii="Arial" w:hAnsi="Arial" w:cs="Arial"/>
          <w:sz w:val="24"/>
          <w:szCs w:val="24"/>
        </w:rPr>
        <w:t>[</w:t>
      </w:r>
      <w:r w:rsidR="006157C4">
        <w:rPr>
          <w:rFonts w:ascii="Arial" w:hAnsi="Arial" w:cs="Arial"/>
          <w:sz w:val="24"/>
          <w:szCs w:val="24"/>
        </w:rPr>
        <w:t>8</w:t>
      </w:r>
      <w:r>
        <w:rPr>
          <w:rFonts w:ascii="Arial" w:hAnsi="Arial" w:cs="Arial"/>
          <w:sz w:val="24"/>
          <w:szCs w:val="24"/>
        </w:rPr>
        <w:t>] Ellen Mcgrath, Lee Ranstrom, Debra Lajoie, Lauren McGlynn, David Mooney</w:t>
      </w:r>
      <w:r w:rsidR="006157C4">
        <w:rPr>
          <w:rFonts w:ascii="Arial" w:hAnsi="Arial" w:cs="Arial"/>
          <w:sz w:val="24"/>
          <w:szCs w:val="24"/>
        </w:rPr>
        <w:t xml:space="preserve">. Is a chest radiograph requested after removal of chest tube in children? Journal of Pediatric Health Care </w:t>
      </w:r>
      <w:proofErr w:type="gramStart"/>
      <w:r w:rsidR="006157C4">
        <w:rPr>
          <w:rFonts w:ascii="Arial" w:hAnsi="Arial" w:cs="Arial"/>
          <w:sz w:val="24"/>
          <w:szCs w:val="24"/>
        </w:rPr>
        <w:t>2017;31:588</w:t>
      </w:r>
      <w:proofErr w:type="gramEnd"/>
      <w:r w:rsidR="006157C4">
        <w:rPr>
          <w:rFonts w:ascii="Arial" w:hAnsi="Arial" w:cs="Arial"/>
          <w:sz w:val="24"/>
          <w:szCs w:val="24"/>
        </w:rPr>
        <w:t>-593.</w:t>
      </w:r>
    </w:p>
    <w:p w14:paraId="24736FB2" w14:textId="68F38BD0" w:rsidR="009D59A3" w:rsidRPr="0045619A" w:rsidRDefault="009D59A3" w:rsidP="009D59A3">
      <w:pPr>
        <w:pStyle w:val="Heading1"/>
        <w:rPr>
          <w:rFonts w:ascii="Arial" w:hAnsi="Arial" w:cs="Arial"/>
          <w:sz w:val="24"/>
          <w:szCs w:val="24"/>
        </w:rPr>
      </w:pPr>
      <w:r w:rsidRPr="009D59A3">
        <w:rPr>
          <w:rFonts w:ascii="Arial" w:hAnsi="Arial" w:cs="Arial"/>
          <w:b w:val="0"/>
          <w:bCs w:val="0"/>
          <w:sz w:val="24"/>
          <w:szCs w:val="24"/>
        </w:rPr>
        <w:t>[9]</w:t>
      </w:r>
      <w:r>
        <w:rPr>
          <w:rFonts w:ascii="Arial" w:hAnsi="Arial" w:cs="Arial"/>
          <w:sz w:val="24"/>
          <w:szCs w:val="24"/>
        </w:rPr>
        <w:t xml:space="preserve"> </w:t>
      </w:r>
      <w:r w:rsidRPr="0045619A">
        <w:rPr>
          <w:rFonts w:ascii="Arial" w:hAnsi="Arial" w:cs="Arial"/>
          <w:b w:val="0"/>
          <w:sz w:val="24"/>
          <w:szCs w:val="24"/>
        </w:rPr>
        <w:t>Hart C</w:t>
      </w:r>
      <w:r>
        <w:rPr>
          <w:rFonts w:ascii="Arial" w:hAnsi="Arial" w:cs="Arial"/>
          <w:b w:val="0"/>
          <w:sz w:val="24"/>
          <w:szCs w:val="24"/>
        </w:rPr>
        <w:t xml:space="preserve">. Doing your masters dissertation: SAGE essential study skills. London: SAGE publications Ltd, 2005: </w:t>
      </w:r>
      <w:r w:rsidRPr="0045619A">
        <w:rPr>
          <w:rFonts w:ascii="Arial" w:hAnsi="Arial" w:cs="Arial"/>
          <w:b w:val="0"/>
          <w:sz w:val="24"/>
          <w:szCs w:val="24"/>
        </w:rPr>
        <w:t xml:space="preserve"> </w:t>
      </w:r>
    </w:p>
    <w:p w14:paraId="67C75689" w14:textId="1E37C56C" w:rsidR="00613FD8" w:rsidRDefault="00613FD8" w:rsidP="00613FD8">
      <w:pPr>
        <w:pStyle w:val="Heading1"/>
        <w:shd w:val="clear" w:color="auto" w:fill="FFFFFF"/>
        <w:spacing w:before="240" w:beforeAutospacing="0" w:after="120" w:afterAutospacing="0" w:line="324" w:lineRule="atLeast"/>
        <w:rPr>
          <w:rFonts w:ascii="Arial" w:hAnsi="Arial" w:cs="Arial"/>
          <w:b w:val="0"/>
          <w:bCs w:val="0"/>
          <w:color w:val="000000"/>
          <w:sz w:val="24"/>
          <w:szCs w:val="24"/>
        </w:rPr>
      </w:pPr>
      <w:r>
        <w:rPr>
          <w:rStyle w:val="authors-list-item"/>
          <w:rFonts w:ascii="Arial" w:hAnsi="Arial" w:cs="Arial"/>
          <w:b w:val="0"/>
          <w:bCs w:val="0"/>
          <w:color w:val="000000"/>
          <w:sz w:val="24"/>
          <w:szCs w:val="24"/>
        </w:rPr>
        <w:t>[</w:t>
      </w:r>
      <w:r w:rsidR="00AA6402">
        <w:rPr>
          <w:rStyle w:val="authors-list-item"/>
          <w:rFonts w:ascii="Arial" w:hAnsi="Arial" w:cs="Arial"/>
          <w:b w:val="0"/>
          <w:bCs w:val="0"/>
          <w:color w:val="000000"/>
          <w:sz w:val="24"/>
          <w:szCs w:val="24"/>
        </w:rPr>
        <w:t>10</w:t>
      </w:r>
      <w:r>
        <w:rPr>
          <w:rStyle w:val="authors-list-item"/>
          <w:rFonts w:ascii="Arial" w:hAnsi="Arial" w:cs="Arial"/>
          <w:b w:val="0"/>
          <w:bCs w:val="0"/>
          <w:color w:val="000000"/>
          <w:sz w:val="24"/>
          <w:szCs w:val="24"/>
        </w:rPr>
        <w:t xml:space="preserve">] </w:t>
      </w:r>
      <w:r w:rsidRPr="00091EC0">
        <w:rPr>
          <w:rFonts w:ascii="Arial" w:hAnsi="Arial" w:cs="Arial"/>
          <w:b w:val="0"/>
          <w:bCs w:val="0"/>
          <w:sz w:val="24"/>
          <w:szCs w:val="24"/>
        </w:rPr>
        <w:t>National Cancer Institute. NIH Cancer causes and prevention</w:t>
      </w:r>
      <w:r>
        <w:rPr>
          <w:rFonts w:ascii="Arial" w:hAnsi="Arial" w:cs="Arial"/>
          <w:b w:val="0"/>
          <w:bCs w:val="0"/>
          <w:sz w:val="24"/>
          <w:szCs w:val="24"/>
        </w:rPr>
        <w:t xml:space="preserve">; 07 March 2019. </w:t>
      </w:r>
      <w:r>
        <w:t xml:space="preserve"> </w:t>
      </w:r>
      <w:r w:rsidRPr="00A1194F">
        <w:rPr>
          <w:rFonts w:ascii="Arial" w:hAnsi="Arial" w:cs="Arial"/>
          <w:b w:val="0"/>
          <w:bCs w:val="0"/>
          <w:sz w:val="24"/>
          <w:szCs w:val="24"/>
        </w:rPr>
        <w:t>2019</w:t>
      </w:r>
      <w:r>
        <w:rPr>
          <w:rFonts w:ascii="Arial" w:hAnsi="Arial" w:cs="Arial"/>
          <w:sz w:val="24"/>
          <w:szCs w:val="24"/>
        </w:rPr>
        <w:t xml:space="preserve"> </w:t>
      </w:r>
      <w:hyperlink r:id="rId12" w:history="1">
        <w:r w:rsidRPr="00091EC0">
          <w:rPr>
            <w:rStyle w:val="Hyperlink"/>
            <w:rFonts w:ascii="Arial" w:hAnsi="Arial" w:cs="Arial"/>
            <w:b w:val="0"/>
            <w:bCs w:val="0"/>
            <w:sz w:val="24"/>
            <w:szCs w:val="24"/>
            <w:u w:val="none"/>
          </w:rPr>
          <w:t>https://www.cancer.gov/about-cancer/causes-prevention/risk/radiation</w:t>
        </w:r>
      </w:hyperlink>
      <w:r w:rsidRPr="00091EC0">
        <w:rPr>
          <w:rFonts w:ascii="Arial" w:hAnsi="Arial" w:cs="Arial"/>
          <w:b w:val="0"/>
          <w:bCs w:val="0"/>
          <w:sz w:val="24"/>
          <w:szCs w:val="24"/>
        </w:rPr>
        <w:t xml:space="preserve"> </w:t>
      </w:r>
      <w:r>
        <w:rPr>
          <w:rFonts w:ascii="Arial" w:hAnsi="Arial" w:cs="Arial"/>
          <w:b w:val="0"/>
          <w:bCs w:val="0"/>
          <w:color w:val="000000"/>
          <w:sz w:val="24"/>
          <w:szCs w:val="24"/>
        </w:rPr>
        <w:t>(28 July 2020, date last accessed).</w:t>
      </w:r>
    </w:p>
    <w:p w14:paraId="0E9C22DF" w14:textId="678BB94D" w:rsidR="00AA6402" w:rsidRDefault="00613FD8" w:rsidP="00AA6402">
      <w:pPr>
        <w:pStyle w:val="Heading1"/>
        <w:shd w:val="clear" w:color="auto" w:fill="FFFFFF"/>
        <w:spacing w:before="240" w:beforeAutospacing="0" w:after="120" w:afterAutospacing="0" w:line="324" w:lineRule="atLeast"/>
        <w:rPr>
          <w:rFonts w:ascii="Arial" w:hAnsi="Arial" w:cs="Arial"/>
          <w:b w:val="0"/>
          <w:bCs w:val="0"/>
          <w:color w:val="000000"/>
          <w:sz w:val="24"/>
          <w:szCs w:val="24"/>
        </w:rPr>
      </w:pPr>
      <w:r w:rsidRPr="00580755">
        <w:rPr>
          <w:rFonts w:ascii="Arial" w:hAnsi="Arial" w:cs="Arial"/>
          <w:b w:val="0"/>
          <w:bCs w:val="0"/>
          <w:color w:val="000000"/>
          <w:sz w:val="24"/>
          <w:szCs w:val="24"/>
        </w:rPr>
        <w:t>[1</w:t>
      </w:r>
      <w:r w:rsidR="00AA6402">
        <w:rPr>
          <w:rFonts w:ascii="Arial" w:hAnsi="Arial" w:cs="Arial"/>
          <w:b w:val="0"/>
          <w:bCs w:val="0"/>
          <w:color w:val="000000"/>
          <w:sz w:val="24"/>
          <w:szCs w:val="24"/>
        </w:rPr>
        <w:t>1</w:t>
      </w:r>
      <w:r w:rsidRPr="00580755">
        <w:rPr>
          <w:rFonts w:ascii="Arial" w:hAnsi="Arial" w:cs="Arial"/>
          <w:b w:val="0"/>
          <w:bCs w:val="0"/>
          <w:color w:val="000000"/>
          <w:sz w:val="24"/>
          <w:szCs w:val="24"/>
        </w:rPr>
        <w:t>] Luna Gargan, Eugenio Picana</w:t>
      </w:r>
      <w:r w:rsidRPr="00A1194F">
        <w:rPr>
          <w:rFonts w:ascii="Arial" w:hAnsi="Arial" w:cs="Arial"/>
          <w:b w:val="0"/>
          <w:bCs w:val="0"/>
          <w:color w:val="000000"/>
          <w:sz w:val="24"/>
          <w:szCs w:val="24"/>
        </w:rPr>
        <w:t>.</w:t>
      </w:r>
      <w:r>
        <w:rPr>
          <w:rFonts w:ascii="Arial" w:hAnsi="Arial" w:cs="Arial"/>
          <w:color w:val="000000"/>
          <w:sz w:val="24"/>
          <w:szCs w:val="24"/>
        </w:rPr>
        <w:t xml:space="preserve"> </w:t>
      </w:r>
      <w:r w:rsidRPr="00D7214B">
        <w:rPr>
          <w:rFonts w:ascii="Arial" w:hAnsi="Arial" w:cs="Arial"/>
          <w:b w:val="0"/>
          <w:bCs w:val="0"/>
          <w:sz w:val="24"/>
          <w:szCs w:val="24"/>
        </w:rPr>
        <w:t>The risk of cumulative radiation exposure in chest imaging and the advantage of bedside ultrasound</w:t>
      </w:r>
      <w:r>
        <w:rPr>
          <w:rFonts w:ascii="Arial" w:hAnsi="Arial" w:cs="Arial"/>
          <w:b w:val="0"/>
          <w:bCs w:val="0"/>
          <w:color w:val="000000"/>
          <w:sz w:val="24"/>
          <w:szCs w:val="24"/>
        </w:rPr>
        <w:t>.</w:t>
      </w:r>
      <w:r w:rsidR="00AA6402">
        <w:rPr>
          <w:rFonts w:ascii="Arial" w:hAnsi="Arial" w:cs="Arial"/>
          <w:b w:val="0"/>
          <w:bCs w:val="0"/>
          <w:color w:val="000000"/>
          <w:sz w:val="24"/>
          <w:szCs w:val="24"/>
        </w:rPr>
        <w:t xml:space="preserve"> </w:t>
      </w:r>
      <w:r w:rsidRPr="00A1194F">
        <w:rPr>
          <w:rFonts w:ascii="Arial" w:hAnsi="Arial" w:cs="Arial"/>
          <w:b w:val="0"/>
          <w:bCs w:val="0"/>
          <w:sz w:val="24"/>
          <w:szCs w:val="24"/>
          <w:shd w:val="clear" w:color="auto" w:fill="FFFFFF"/>
        </w:rPr>
        <w:t>Crit Ultrasound J</w:t>
      </w:r>
      <w:r>
        <w:rPr>
          <w:rFonts w:ascii="Arial" w:hAnsi="Arial" w:cs="Arial"/>
          <w:sz w:val="24"/>
          <w:szCs w:val="24"/>
          <w:shd w:val="clear" w:color="auto" w:fill="FFFFFF"/>
        </w:rPr>
        <w:t xml:space="preserve"> </w:t>
      </w:r>
      <w:r w:rsidRPr="00580755">
        <w:rPr>
          <w:rFonts w:ascii="Arial" w:hAnsi="Arial" w:cs="Arial"/>
          <w:b w:val="0"/>
          <w:bCs w:val="0"/>
          <w:sz w:val="24"/>
          <w:szCs w:val="24"/>
          <w:shd w:val="clear" w:color="auto" w:fill="FFFFFF"/>
        </w:rPr>
        <w:t xml:space="preserve">2015 March </w:t>
      </w:r>
      <w:proofErr w:type="gramStart"/>
      <w:r w:rsidRPr="00580755">
        <w:rPr>
          <w:rFonts w:ascii="Arial" w:hAnsi="Arial" w:cs="Arial"/>
          <w:b w:val="0"/>
          <w:bCs w:val="0"/>
          <w:sz w:val="24"/>
          <w:szCs w:val="24"/>
          <w:shd w:val="clear" w:color="auto" w:fill="FFFFFF"/>
        </w:rPr>
        <w:t xml:space="preserve">28; </w:t>
      </w:r>
      <w:r w:rsidRPr="00580755">
        <w:rPr>
          <w:rStyle w:val="fm-vol-iss-date"/>
          <w:rFonts w:ascii="Arial" w:hAnsi="Arial" w:cs="Arial"/>
          <w:b w:val="0"/>
          <w:bCs w:val="0"/>
          <w:color w:val="000000"/>
          <w:sz w:val="20"/>
          <w:szCs w:val="20"/>
          <w:shd w:val="clear" w:color="auto" w:fill="FFFFFF"/>
        </w:rPr>
        <w:t> </w:t>
      </w:r>
      <w:r w:rsidRPr="00580755">
        <w:rPr>
          <w:rStyle w:val="doi"/>
          <w:rFonts w:ascii="Arial" w:hAnsi="Arial" w:cs="Arial"/>
          <w:b w:val="0"/>
          <w:bCs w:val="0"/>
          <w:color w:val="000000"/>
          <w:sz w:val="24"/>
          <w:szCs w:val="24"/>
          <w:shd w:val="clear" w:color="auto" w:fill="FFFFFF"/>
        </w:rPr>
        <w:t>doi</w:t>
      </w:r>
      <w:proofErr w:type="gramEnd"/>
      <w:r w:rsidRPr="00580755">
        <w:rPr>
          <w:rStyle w:val="doi"/>
          <w:rFonts w:ascii="Arial" w:hAnsi="Arial" w:cs="Arial"/>
          <w:b w:val="0"/>
          <w:bCs w:val="0"/>
          <w:color w:val="000000"/>
          <w:sz w:val="24"/>
          <w:szCs w:val="24"/>
          <w:shd w:val="clear" w:color="auto" w:fill="FFFFFF"/>
        </w:rPr>
        <w:t>:</w:t>
      </w:r>
      <w:r w:rsidRPr="00580755">
        <w:rPr>
          <w:rStyle w:val="doi"/>
          <w:rFonts w:ascii="Arial" w:hAnsi="Arial" w:cs="Arial"/>
          <w:color w:val="000000"/>
          <w:sz w:val="24"/>
          <w:szCs w:val="24"/>
          <w:shd w:val="clear" w:color="auto" w:fill="FFFFFF"/>
        </w:rPr>
        <w:t> </w:t>
      </w:r>
      <w:hyperlink r:id="rId13" w:tgtFrame="pmc_ext" w:history="1">
        <w:r w:rsidRPr="00AA6402">
          <w:rPr>
            <w:rFonts w:ascii="Arial" w:hAnsi="Arial" w:cs="Arial"/>
            <w:b w:val="0"/>
            <w:bCs w:val="0"/>
            <w:sz w:val="24"/>
            <w:szCs w:val="24"/>
            <w:shd w:val="clear" w:color="auto" w:fill="FFFFFF"/>
          </w:rPr>
          <w:t>10.1186/s13089-015-0020-x</w:t>
        </w:r>
      </w:hyperlink>
      <w:r w:rsidRPr="00580755">
        <w:rPr>
          <w:rStyle w:val="doi"/>
          <w:rFonts w:ascii="Arial" w:hAnsi="Arial" w:cs="Arial"/>
          <w:b w:val="0"/>
          <w:bCs w:val="0"/>
          <w:color w:val="000000"/>
          <w:sz w:val="24"/>
          <w:szCs w:val="24"/>
          <w:shd w:val="clear" w:color="auto" w:fill="FFFFFF"/>
        </w:rPr>
        <w:t xml:space="preserve"> </w:t>
      </w:r>
      <w:r>
        <w:rPr>
          <w:rFonts w:ascii="Arial" w:hAnsi="Arial" w:cs="Arial"/>
          <w:b w:val="0"/>
          <w:bCs w:val="0"/>
          <w:sz w:val="24"/>
          <w:szCs w:val="24"/>
        </w:rPr>
        <w:t xml:space="preserve">(28 July 2020, date last accessed).  </w:t>
      </w:r>
    </w:p>
    <w:p w14:paraId="654FBB7B" w14:textId="6F80BF85" w:rsidR="00613FD8" w:rsidRPr="00A1194F" w:rsidRDefault="00613FD8" w:rsidP="00613FD8">
      <w:pPr>
        <w:pStyle w:val="Heading1"/>
        <w:shd w:val="clear" w:color="auto" w:fill="FFFFFF"/>
        <w:spacing w:before="240" w:beforeAutospacing="0" w:after="120" w:afterAutospacing="0" w:line="324" w:lineRule="atLeast"/>
        <w:rPr>
          <w:rFonts w:ascii="Arial" w:hAnsi="Arial" w:cs="Arial"/>
          <w:b w:val="0"/>
          <w:bCs w:val="0"/>
          <w:color w:val="000000"/>
          <w:sz w:val="24"/>
          <w:szCs w:val="24"/>
        </w:rPr>
      </w:pPr>
    </w:p>
    <w:p w14:paraId="353C6CAD" w14:textId="77777777" w:rsidR="0044742D" w:rsidRDefault="0044742D" w:rsidP="00AA6402">
      <w:pPr>
        <w:rPr>
          <w:rFonts w:ascii="Arial" w:hAnsi="Arial" w:cs="Arial"/>
          <w:b/>
          <w:bCs/>
          <w:color w:val="111111"/>
          <w:sz w:val="32"/>
          <w:szCs w:val="32"/>
          <w:u w:val="single"/>
          <w:shd w:val="clear" w:color="auto" w:fill="FFFFFF"/>
        </w:rPr>
      </w:pPr>
    </w:p>
    <w:sectPr w:rsidR="0044742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7EBF" w14:textId="77777777" w:rsidR="00047542" w:rsidRDefault="00047542" w:rsidP="005F41F2">
      <w:pPr>
        <w:spacing w:after="0" w:line="240" w:lineRule="auto"/>
      </w:pPr>
      <w:r>
        <w:separator/>
      </w:r>
    </w:p>
  </w:endnote>
  <w:endnote w:type="continuationSeparator" w:id="0">
    <w:p w14:paraId="0009B7C8" w14:textId="77777777" w:rsidR="00047542" w:rsidRDefault="00047542" w:rsidP="005F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7"/>
      <w:gridCol w:w="4509"/>
    </w:tblGrid>
    <w:tr w:rsidR="00271CE1" w14:paraId="41C7D7B2" w14:textId="77777777">
      <w:trPr>
        <w:trHeight w:hRule="exact" w:val="115"/>
        <w:jc w:val="center"/>
      </w:trPr>
      <w:tc>
        <w:tcPr>
          <w:tcW w:w="4686" w:type="dxa"/>
          <w:shd w:val="clear" w:color="auto" w:fill="4472C4" w:themeFill="accent1"/>
          <w:tcMar>
            <w:top w:w="0" w:type="dxa"/>
            <w:bottom w:w="0" w:type="dxa"/>
          </w:tcMar>
        </w:tcPr>
        <w:p w14:paraId="28629017" w14:textId="77777777" w:rsidR="00271CE1" w:rsidRDefault="00271CE1">
          <w:pPr>
            <w:pStyle w:val="Header"/>
            <w:rPr>
              <w:caps/>
              <w:sz w:val="18"/>
            </w:rPr>
          </w:pPr>
        </w:p>
      </w:tc>
      <w:tc>
        <w:tcPr>
          <w:tcW w:w="4674" w:type="dxa"/>
          <w:shd w:val="clear" w:color="auto" w:fill="4472C4" w:themeFill="accent1"/>
          <w:tcMar>
            <w:top w:w="0" w:type="dxa"/>
            <w:bottom w:w="0" w:type="dxa"/>
          </w:tcMar>
        </w:tcPr>
        <w:p w14:paraId="683E86D7" w14:textId="77777777" w:rsidR="00271CE1" w:rsidRDefault="00271CE1">
          <w:pPr>
            <w:pStyle w:val="Header"/>
            <w:jc w:val="right"/>
            <w:rPr>
              <w:caps/>
              <w:sz w:val="18"/>
            </w:rPr>
          </w:pPr>
        </w:p>
      </w:tc>
    </w:tr>
    <w:tr w:rsidR="00271CE1" w14:paraId="4EFE5B9A" w14:textId="77777777">
      <w:trPr>
        <w:jc w:val="center"/>
      </w:trPr>
      <w:tc>
        <w:tcPr>
          <w:tcW w:w="4686" w:type="dxa"/>
          <w:shd w:val="clear" w:color="auto" w:fill="auto"/>
          <w:vAlign w:val="center"/>
        </w:tcPr>
        <w:p w14:paraId="2AAAAF97" w14:textId="58549C05" w:rsidR="00271CE1" w:rsidRPr="00271CE1" w:rsidRDefault="00271CE1">
          <w:pPr>
            <w:pStyle w:val="Footer"/>
            <w:rPr>
              <w:caps/>
              <w:sz w:val="18"/>
              <w:szCs w:val="18"/>
            </w:rPr>
          </w:pPr>
        </w:p>
      </w:tc>
      <w:tc>
        <w:tcPr>
          <w:tcW w:w="4674" w:type="dxa"/>
          <w:shd w:val="clear" w:color="auto" w:fill="auto"/>
          <w:vAlign w:val="center"/>
        </w:tcPr>
        <w:p w14:paraId="711F0B38" w14:textId="77777777" w:rsidR="00271CE1" w:rsidRPr="00271CE1" w:rsidRDefault="00271CE1">
          <w:pPr>
            <w:pStyle w:val="Footer"/>
            <w:jc w:val="right"/>
            <w:rPr>
              <w:caps/>
              <w:sz w:val="18"/>
              <w:szCs w:val="18"/>
            </w:rPr>
          </w:pPr>
          <w:r w:rsidRPr="00271CE1">
            <w:rPr>
              <w:caps/>
              <w:sz w:val="18"/>
              <w:szCs w:val="18"/>
            </w:rPr>
            <w:fldChar w:fldCharType="begin"/>
          </w:r>
          <w:r w:rsidRPr="00271CE1">
            <w:rPr>
              <w:caps/>
              <w:sz w:val="18"/>
              <w:szCs w:val="18"/>
            </w:rPr>
            <w:instrText xml:space="preserve"> PAGE   \* MERGEFORMAT </w:instrText>
          </w:r>
          <w:r w:rsidRPr="00271CE1">
            <w:rPr>
              <w:caps/>
              <w:sz w:val="18"/>
              <w:szCs w:val="18"/>
            </w:rPr>
            <w:fldChar w:fldCharType="separate"/>
          </w:r>
          <w:r w:rsidRPr="00271CE1">
            <w:rPr>
              <w:caps/>
              <w:noProof/>
              <w:sz w:val="18"/>
              <w:szCs w:val="18"/>
            </w:rPr>
            <w:t>2</w:t>
          </w:r>
          <w:r w:rsidRPr="00271CE1">
            <w:rPr>
              <w:caps/>
              <w:noProof/>
              <w:sz w:val="18"/>
              <w:szCs w:val="18"/>
            </w:rPr>
            <w:fldChar w:fldCharType="end"/>
          </w:r>
        </w:p>
      </w:tc>
    </w:tr>
  </w:tbl>
  <w:p w14:paraId="53AB01AF" w14:textId="77777777" w:rsidR="00146CAE" w:rsidRPr="0001149A" w:rsidRDefault="00146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E159" w14:textId="77777777" w:rsidR="00047542" w:rsidRDefault="00047542" w:rsidP="005F41F2">
      <w:pPr>
        <w:spacing w:after="0" w:line="240" w:lineRule="auto"/>
      </w:pPr>
      <w:r>
        <w:separator/>
      </w:r>
    </w:p>
  </w:footnote>
  <w:footnote w:type="continuationSeparator" w:id="0">
    <w:p w14:paraId="12CA2A7E" w14:textId="77777777" w:rsidR="00047542" w:rsidRDefault="00047542" w:rsidP="005F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B4B"/>
    <w:multiLevelType w:val="hybridMultilevel"/>
    <w:tmpl w:val="86FA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400D9"/>
    <w:multiLevelType w:val="hybridMultilevel"/>
    <w:tmpl w:val="41E6606E"/>
    <w:lvl w:ilvl="0" w:tplc="0DF82B44">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B6CCE"/>
    <w:multiLevelType w:val="hybridMultilevel"/>
    <w:tmpl w:val="0F7C7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4511E"/>
    <w:multiLevelType w:val="hybridMultilevel"/>
    <w:tmpl w:val="559C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3E80"/>
    <w:multiLevelType w:val="hybridMultilevel"/>
    <w:tmpl w:val="2876B7A4"/>
    <w:lvl w:ilvl="0" w:tplc="47FE4A62">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C7BDC"/>
    <w:multiLevelType w:val="hybridMultilevel"/>
    <w:tmpl w:val="0C685D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A7021C0"/>
    <w:multiLevelType w:val="hybridMultilevel"/>
    <w:tmpl w:val="D8A6D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A1753"/>
    <w:multiLevelType w:val="hybridMultilevel"/>
    <w:tmpl w:val="7304BC88"/>
    <w:lvl w:ilvl="0" w:tplc="14AA14D4">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977D49"/>
    <w:multiLevelType w:val="hybridMultilevel"/>
    <w:tmpl w:val="D354C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511EEC"/>
    <w:multiLevelType w:val="hybridMultilevel"/>
    <w:tmpl w:val="0672C1EC"/>
    <w:lvl w:ilvl="0" w:tplc="7E063552">
      <w:start w:val="1462"/>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A3047"/>
    <w:multiLevelType w:val="hybridMultilevel"/>
    <w:tmpl w:val="4CA8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741FB"/>
    <w:multiLevelType w:val="hybridMultilevel"/>
    <w:tmpl w:val="BA5257BC"/>
    <w:lvl w:ilvl="0" w:tplc="8B444962">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92A09"/>
    <w:multiLevelType w:val="hybridMultilevel"/>
    <w:tmpl w:val="1EFA9CDE"/>
    <w:lvl w:ilvl="0" w:tplc="774E84F4">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114E2"/>
    <w:multiLevelType w:val="hybridMultilevel"/>
    <w:tmpl w:val="91AE5B94"/>
    <w:lvl w:ilvl="0" w:tplc="C33A3B12">
      <w:start w:val="4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70A0A"/>
    <w:multiLevelType w:val="hybridMultilevel"/>
    <w:tmpl w:val="5D5E7486"/>
    <w:lvl w:ilvl="0" w:tplc="9F26F28A">
      <w:start w:val="2"/>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6D1354"/>
    <w:multiLevelType w:val="hybridMultilevel"/>
    <w:tmpl w:val="762A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9084F"/>
    <w:multiLevelType w:val="hybridMultilevel"/>
    <w:tmpl w:val="D3700F58"/>
    <w:lvl w:ilvl="0" w:tplc="68866700">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00249"/>
    <w:multiLevelType w:val="hybridMultilevel"/>
    <w:tmpl w:val="7304BC88"/>
    <w:lvl w:ilvl="0" w:tplc="14AA14D4">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2901140">
    <w:abstractNumId w:val="3"/>
  </w:num>
  <w:num w:numId="2" w16cid:durableId="1831942649">
    <w:abstractNumId w:val="13"/>
  </w:num>
  <w:num w:numId="3" w16cid:durableId="1124730602">
    <w:abstractNumId w:val="7"/>
  </w:num>
  <w:num w:numId="4" w16cid:durableId="1688672086">
    <w:abstractNumId w:val="16"/>
  </w:num>
  <w:num w:numId="5" w16cid:durableId="348258993">
    <w:abstractNumId w:val="14"/>
  </w:num>
  <w:num w:numId="6" w16cid:durableId="343945573">
    <w:abstractNumId w:val="11"/>
  </w:num>
  <w:num w:numId="7" w16cid:durableId="1805660562">
    <w:abstractNumId w:val="12"/>
  </w:num>
  <w:num w:numId="8" w16cid:durableId="1345085556">
    <w:abstractNumId w:val="1"/>
  </w:num>
  <w:num w:numId="9" w16cid:durableId="1815828753">
    <w:abstractNumId w:val="4"/>
  </w:num>
  <w:num w:numId="10" w16cid:durableId="1719083015">
    <w:abstractNumId w:val="17"/>
  </w:num>
  <w:num w:numId="11" w16cid:durableId="1756122048">
    <w:abstractNumId w:val="8"/>
  </w:num>
  <w:num w:numId="12" w16cid:durableId="221406354">
    <w:abstractNumId w:val="6"/>
  </w:num>
  <w:num w:numId="13" w16cid:durableId="1534491559">
    <w:abstractNumId w:val="2"/>
  </w:num>
  <w:num w:numId="14" w16cid:durableId="1814761065">
    <w:abstractNumId w:val="9"/>
  </w:num>
  <w:num w:numId="15" w16cid:durableId="1425809860">
    <w:abstractNumId w:val="0"/>
  </w:num>
  <w:num w:numId="16" w16cid:durableId="543492772">
    <w:abstractNumId w:val="15"/>
  </w:num>
  <w:num w:numId="17" w16cid:durableId="1102263076">
    <w:abstractNumId w:val="10"/>
  </w:num>
  <w:num w:numId="18" w16cid:durableId="315185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90"/>
    <w:rsid w:val="000022F4"/>
    <w:rsid w:val="0001149A"/>
    <w:rsid w:val="000124BD"/>
    <w:rsid w:val="00012B2D"/>
    <w:rsid w:val="000274F6"/>
    <w:rsid w:val="0004089C"/>
    <w:rsid w:val="00043DF8"/>
    <w:rsid w:val="00045C48"/>
    <w:rsid w:val="00047542"/>
    <w:rsid w:val="0005705C"/>
    <w:rsid w:val="00074912"/>
    <w:rsid w:val="00076262"/>
    <w:rsid w:val="0007744C"/>
    <w:rsid w:val="000812F0"/>
    <w:rsid w:val="000835C3"/>
    <w:rsid w:val="00083BC8"/>
    <w:rsid w:val="000840DB"/>
    <w:rsid w:val="00087541"/>
    <w:rsid w:val="000901AE"/>
    <w:rsid w:val="000913BF"/>
    <w:rsid w:val="00091996"/>
    <w:rsid w:val="000953BA"/>
    <w:rsid w:val="00096E49"/>
    <w:rsid w:val="000A5B07"/>
    <w:rsid w:val="000A7A86"/>
    <w:rsid w:val="000B10AE"/>
    <w:rsid w:val="000B12C9"/>
    <w:rsid w:val="000B3E6B"/>
    <w:rsid w:val="000B54A1"/>
    <w:rsid w:val="000D092F"/>
    <w:rsid w:val="000D0ECF"/>
    <w:rsid w:val="000D4A2E"/>
    <w:rsid w:val="000D5E9B"/>
    <w:rsid w:val="000E0EC5"/>
    <w:rsid w:val="000E487D"/>
    <w:rsid w:val="000E5C6A"/>
    <w:rsid w:val="000E7E1F"/>
    <w:rsid w:val="000F25D3"/>
    <w:rsid w:val="000F3BD2"/>
    <w:rsid w:val="000F52DC"/>
    <w:rsid w:val="000F5A3B"/>
    <w:rsid w:val="000F6F9E"/>
    <w:rsid w:val="000F798B"/>
    <w:rsid w:val="0010055D"/>
    <w:rsid w:val="001005AB"/>
    <w:rsid w:val="00102BAA"/>
    <w:rsid w:val="00102E28"/>
    <w:rsid w:val="00105DE6"/>
    <w:rsid w:val="00111454"/>
    <w:rsid w:val="0011251C"/>
    <w:rsid w:val="00112752"/>
    <w:rsid w:val="00114F7E"/>
    <w:rsid w:val="00115095"/>
    <w:rsid w:val="00116A84"/>
    <w:rsid w:val="00116A9B"/>
    <w:rsid w:val="00120F7F"/>
    <w:rsid w:val="00121C30"/>
    <w:rsid w:val="00124173"/>
    <w:rsid w:val="00124548"/>
    <w:rsid w:val="00126544"/>
    <w:rsid w:val="00126723"/>
    <w:rsid w:val="00126C28"/>
    <w:rsid w:val="00127856"/>
    <w:rsid w:val="00132CF1"/>
    <w:rsid w:val="001342CA"/>
    <w:rsid w:val="0013586E"/>
    <w:rsid w:val="00136058"/>
    <w:rsid w:val="00140106"/>
    <w:rsid w:val="001402EE"/>
    <w:rsid w:val="00141DDF"/>
    <w:rsid w:val="001439CB"/>
    <w:rsid w:val="0014624F"/>
    <w:rsid w:val="00146CAE"/>
    <w:rsid w:val="0014978F"/>
    <w:rsid w:val="00151CC4"/>
    <w:rsid w:val="00152D00"/>
    <w:rsid w:val="00156C56"/>
    <w:rsid w:val="00163558"/>
    <w:rsid w:val="00163C69"/>
    <w:rsid w:val="001662C6"/>
    <w:rsid w:val="001709CD"/>
    <w:rsid w:val="0017248D"/>
    <w:rsid w:val="00172BAB"/>
    <w:rsid w:val="00173ADE"/>
    <w:rsid w:val="00180149"/>
    <w:rsid w:val="001876E0"/>
    <w:rsid w:val="00191427"/>
    <w:rsid w:val="001926E0"/>
    <w:rsid w:val="00193A4C"/>
    <w:rsid w:val="001978B7"/>
    <w:rsid w:val="001A13AB"/>
    <w:rsid w:val="001A1BF2"/>
    <w:rsid w:val="001A1C32"/>
    <w:rsid w:val="001A3AF6"/>
    <w:rsid w:val="001A4D39"/>
    <w:rsid w:val="001A7368"/>
    <w:rsid w:val="001B1891"/>
    <w:rsid w:val="001B1A00"/>
    <w:rsid w:val="001B24BF"/>
    <w:rsid w:val="001B543D"/>
    <w:rsid w:val="001C4DD2"/>
    <w:rsid w:val="001D3218"/>
    <w:rsid w:val="001D3225"/>
    <w:rsid w:val="001D5CFE"/>
    <w:rsid w:val="001D6877"/>
    <w:rsid w:val="001E052B"/>
    <w:rsid w:val="001E5EDB"/>
    <w:rsid w:val="001F3D83"/>
    <w:rsid w:val="001F5B5E"/>
    <w:rsid w:val="001F6A5A"/>
    <w:rsid w:val="00200233"/>
    <w:rsid w:val="002029C8"/>
    <w:rsid w:val="0020546E"/>
    <w:rsid w:val="0021264B"/>
    <w:rsid w:val="00217D97"/>
    <w:rsid w:val="00220AB7"/>
    <w:rsid w:val="00221983"/>
    <w:rsid w:val="00225733"/>
    <w:rsid w:val="002314B2"/>
    <w:rsid w:val="0023475A"/>
    <w:rsid w:val="0023622E"/>
    <w:rsid w:val="00236E8A"/>
    <w:rsid w:val="00237F53"/>
    <w:rsid w:val="00241B5D"/>
    <w:rsid w:val="00246DCA"/>
    <w:rsid w:val="00250B05"/>
    <w:rsid w:val="00251A51"/>
    <w:rsid w:val="00264BA3"/>
    <w:rsid w:val="00264CA5"/>
    <w:rsid w:val="00267558"/>
    <w:rsid w:val="00271CE1"/>
    <w:rsid w:val="00272C19"/>
    <w:rsid w:val="00272F13"/>
    <w:rsid w:val="00276274"/>
    <w:rsid w:val="00280B09"/>
    <w:rsid w:val="002814DA"/>
    <w:rsid w:val="00282BFB"/>
    <w:rsid w:val="002848B3"/>
    <w:rsid w:val="002851B6"/>
    <w:rsid w:val="0029463B"/>
    <w:rsid w:val="00296AF6"/>
    <w:rsid w:val="002A5529"/>
    <w:rsid w:val="002A71AB"/>
    <w:rsid w:val="002B1CCA"/>
    <w:rsid w:val="002B4E00"/>
    <w:rsid w:val="002B5BE1"/>
    <w:rsid w:val="002C00F8"/>
    <w:rsid w:val="002C104D"/>
    <w:rsid w:val="002C4025"/>
    <w:rsid w:val="002C6792"/>
    <w:rsid w:val="002D0050"/>
    <w:rsid w:val="002D127D"/>
    <w:rsid w:val="002D1A2A"/>
    <w:rsid w:val="002D5520"/>
    <w:rsid w:val="002D587A"/>
    <w:rsid w:val="002D6FBE"/>
    <w:rsid w:val="002E760B"/>
    <w:rsid w:val="002F0D16"/>
    <w:rsid w:val="002F1C28"/>
    <w:rsid w:val="002F301C"/>
    <w:rsid w:val="002F4BE4"/>
    <w:rsid w:val="002F4D45"/>
    <w:rsid w:val="002F5673"/>
    <w:rsid w:val="002F6FBB"/>
    <w:rsid w:val="0030085A"/>
    <w:rsid w:val="00303479"/>
    <w:rsid w:val="00315B7A"/>
    <w:rsid w:val="00315E11"/>
    <w:rsid w:val="0031635C"/>
    <w:rsid w:val="003235ED"/>
    <w:rsid w:val="003260BB"/>
    <w:rsid w:val="003311A9"/>
    <w:rsid w:val="00332977"/>
    <w:rsid w:val="00332BBB"/>
    <w:rsid w:val="003332C8"/>
    <w:rsid w:val="003365ED"/>
    <w:rsid w:val="00336AD0"/>
    <w:rsid w:val="003412E0"/>
    <w:rsid w:val="00342CA0"/>
    <w:rsid w:val="0034668C"/>
    <w:rsid w:val="0035269B"/>
    <w:rsid w:val="00352F55"/>
    <w:rsid w:val="00353B2A"/>
    <w:rsid w:val="003565F3"/>
    <w:rsid w:val="00356A2C"/>
    <w:rsid w:val="00356CF7"/>
    <w:rsid w:val="003652A7"/>
    <w:rsid w:val="00382E8D"/>
    <w:rsid w:val="00386EC5"/>
    <w:rsid w:val="00387B94"/>
    <w:rsid w:val="003902F6"/>
    <w:rsid w:val="003909B3"/>
    <w:rsid w:val="00391A2E"/>
    <w:rsid w:val="00392B17"/>
    <w:rsid w:val="00396D00"/>
    <w:rsid w:val="003A1394"/>
    <w:rsid w:val="003A19F4"/>
    <w:rsid w:val="003A4557"/>
    <w:rsid w:val="003A5244"/>
    <w:rsid w:val="003B0B66"/>
    <w:rsid w:val="003B31BB"/>
    <w:rsid w:val="003C162F"/>
    <w:rsid w:val="003C21A7"/>
    <w:rsid w:val="003C27A6"/>
    <w:rsid w:val="003C3ADA"/>
    <w:rsid w:val="003C7787"/>
    <w:rsid w:val="003C7E5B"/>
    <w:rsid w:val="003D3CE8"/>
    <w:rsid w:val="003D5B8C"/>
    <w:rsid w:val="003E27E3"/>
    <w:rsid w:val="003E5EFA"/>
    <w:rsid w:val="003E6065"/>
    <w:rsid w:val="003F39F3"/>
    <w:rsid w:val="003F74DF"/>
    <w:rsid w:val="004027F2"/>
    <w:rsid w:val="00402F9C"/>
    <w:rsid w:val="00403350"/>
    <w:rsid w:val="004106CE"/>
    <w:rsid w:val="004109BB"/>
    <w:rsid w:val="00412DA5"/>
    <w:rsid w:val="00417DC6"/>
    <w:rsid w:val="0042052B"/>
    <w:rsid w:val="00421609"/>
    <w:rsid w:val="00421F5F"/>
    <w:rsid w:val="00423709"/>
    <w:rsid w:val="00423BF4"/>
    <w:rsid w:val="00425B3D"/>
    <w:rsid w:val="00426CCD"/>
    <w:rsid w:val="00427A16"/>
    <w:rsid w:val="00427FB7"/>
    <w:rsid w:val="00431477"/>
    <w:rsid w:val="004336C3"/>
    <w:rsid w:val="00447392"/>
    <w:rsid w:val="0044742D"/>
    <w:rsid w:val="00450400"/>
    <w:rsid w:val="00453BB0"/>
    <w:rsid w:val="00456462"/>
    <w:rsid w:val="004565E4"/>
    <w:rsid w:val="0046024B"/>
    <w:rsid w:val="004621E8"/>
    <w:rsid w:val="00463367"/>
    <w:rsid w:val="0046418A"/>
    <w:rsid w:val="004661FD"/>
    <w:rsid w:val="00466C9E"/>
    <w:rsid w:val="00467A5B"/>
    <w:rsid w:val="00472BDD"/>
    <w:rsid w:val="00477905"/>
    <w:rsid w:val="004828DC"/>
    <w:rsid w:val="0048449F"/>
    <w:rsid w:val="004904CB"/>
    <w:rsid w:val="00492D77"/>
    <w:rsid w:val="00493D51"/>
    <w:rsid w:val="004A2839"/>
    <w:rsid w:val="004A31C7"/>
    <w:rsid w:val="004A4DBE"/>
    <w:rsid w:val="004A62A5"/>
    <w:rsid w:val="004A73C9"/>
    <w:rsid w:val="004A7E42"/>
    <w:rsid w:val="004B2969"/>
    <w:rsid w:val="004B2FD2"/>
    <w:rsid w:val="004B35B3"/>
    <w:rsid w:val="004B709E"/>
    <w:rsid w:val="004C0F38"/>
    <w:rsid w:val="004C118D"/>
    <w:rsid w:val="004C4103"/>
    <w:rsid w:val="004C71A4"/>
    <w:rsid w:val="004E157F"/>
    <w:rsid w:val="004E1EBA"/>
    <w:rsid w:val="004E248D"/>
    <w:rsid w:val="004E5313"/>
    <w:rsid w:val="004E59F9"/>
    <w:rsid w:val="004F0B20"/>
    <w:rsid w:val="004F18ED"/>
    <w:rsid w:val="004F3C47"/>
    <w:rsid w:val="004F44DE"/>
    <w:rsid w:val="004F58F1"/>
    <w:rsid w:val="0050007E"/>
    <w:rsid w:val="00505D85"/>
    <w:rsid w:val="00507836"/>
    <w:rsid w:val="005101EA"/>
    <w:rsid w:val="00510C4C"/>
    <w:rsid w:val="005120F6"/>
    <w:rsid w:val="00512B4E"/>
    <w:rsid w:val="00516F2C"/>
    <w:rsid w:val="00517B91"/>
    <w:rsid w:val="00521B12"/>
    <w:rsid w:val="00525CAB"/>
    <w:rsid w:val="00535583"/>
    <w:rsid w:val="00536DA8"/>
    <w:rsid w:val="005401A7"/>
    <w:rsid w:val="00540D96"/>
    <w:rsid w:val="005475F4"/>
    <w:rsid w:val="00550921"/>
    <w:rsid w:val="00557330"/>
    <w:rsid w:val="005574E0"/>
    <w:rsid w:val="00562A24"/>
    <w:rsid w:val="00563336"/>
    <w:rsid w:val="0056361C"/>
    <w:rsid w:val="0057123B"/>
    <w:rsid w:val="005725BA"/>
    <w:rsid w:val="00577477"/>
    <w:rsid w:val="005807F3"/>
    <w:rsid w:val="0058539C"/>
    <w:rsid w:val="00590F41"/>
    <w:rsid w:val="00595387"/>
    <w:rsid w:val="005A0A69"/>
    <w:rsid w:val="005A20F7"/>
    <w:rsid w:val="005A54B3"/>
    <w:rsid w:val="005B1751"/>
    <w:rsid w:val="005BE9B7"/>
    <w:rsid w:val="005C0924"/>
    <w:rsid w:val="005C5232"/>
    <w:rsid w:val="005D09A6"/>
    <w:rsid w:val="005D3FF2"/>
    <w:rsid w:val="005D5467"/>
    <w:rsid w:val="005D6230"/>
    <w:rsid w:val="005D67C3"/>
    <w:rsid w:val="005D6E1E"/>
    <w:rsid w:val="005E4E00"/>
    <w:rsid w:val="005E66CB"/>
    <w:rsid w:val="005E7C66"/>
    <w:rsid w:val="005F41F2"/>
    <w:rsid w:val="005F606F"/>
    <w:rsid w:val="005F6392"/>
    <w:rsid w:val="005F7C98"/>
    <w:rsid w:val="00601027"/>
    <w:rsid w:val="00602C60"/>
    <w:rsid w:val="006045FE"/>
    <w:rsid w:val="006123BE"/>
    <w:rsid w:val="00613FD8"/>
    <w:rsid w:val="0061455B"/>
    <w:rsid w:val="006157C4"/>
    <w:rsid w:val="006172A1"/>
    <w:rsid w:val="00617D4E"/>
    <w:rsid w:val="00620DFE"/>
    <w:rsid w:val="00622053"/>
    <w:rsid w:val="00622672"/>
    <w:rsid w:val="006274BF"/>
    <w:rsid w:val="006371D6"/>
    <w:rsid w:val="00641151"/>
    <w:rsid w:val="0064222C"/>
    <w:rsid w:val="006422F8"/>
    <w:rsid w:val="00652D13"/>
    <w:rsid w:val="0066692F"/>
    <w:rsid w:val="0067220B"/>
    <w:rsid w:val="00674D25"/>
    <w:rsid w:val="00675614"/>
    <w:rsid w:val="00680170"/>
    <w:rsid w:val="00680F08"/>
    <w:rsid w:val="00686382"/>
    <w:rsid w:val="00691B5E"/>
    <w:rsid w:val="0069537D"/>
    <w:rsid w:val="006964CC"/>
    <w:rsid w:val="006B1375"/>
    <w:rsid w:val="006B1E04"/>
    <w:rsid w:val="006B29A1"/>
    <w:rsid w:val="006C3F4C"/>
    <w:rsid w:val="006C6F13"/>
    <w:rsid w:val="006D006D"/>
    <w:rsid w:val="006D2917"/>
    <w:rsid w:val="006D339B"/>
    <w:rsid w:val="006D45D4"/>
    <w:rsid w:val="006E1930"/>
    <w:rsid w:val="006E6EB3"/>
    <w:rsid w:val="00705C4C"/>
    <w:rsid w:val="00707A5D"/>
    <w:rsid w:val="007168CB"/>
    <w:rsid w:val="00716B6A"/>
    <w:rsid w:val="007207D4"/>
    <w:rsid w:val="00723C1D"/>
    <w:rsid w:val="007240DF"/>
    <w:rsid w:val="00724301"/>
    <w:rsid w:val="007270D7"/>
    <w:rsid w:val="00727B67"/>
    <w:rsid w:val="00731023"/>
    <w:rsid w:val="00732A81"/>
    <w:rsid w:val="007420F1"/>
    <w:rsid w:val="007532EE"/>
    <w:rsid w:val="00757347"/>
    <w:rsid w:val="00767F1F"/>
    <w:rsid w:val="00776A4D"/>
    <w:rsid w:val="00780976"/>
    <w:rsid w:val="0078107C"/>
    <w:rsid w:val="00781466"/>
    <w:rsid w:val="007821DD"/>
    <w:rsid w:val="00791C7D"/>
    <w:rsid w:val="00792845"/>
    <w:rsid w:val="007953EC"/>
    <w:rsid w:val="00796750"/>
    <w:rsid w:val="007A01B0"/>
    <w:rsid w:val="007A4A9D"/>
    <w:rsid w:val="007B0E42"/>
    <w:rsid w:val="007B10C0"/>
    <w:rsid w:val="007B197D"/>
    <w:rsid w:val="007B1CA6"/>
    <w:rsid w:val="007B2454"/>
    <w:rsid w:val="007B4F36"/>
    <w:rsid w:val="007B5E3A"/>
    <w:rsid w:val="007C1E91"/>
    <w:rsid w:val="007C1F28"/>
    <w:rsid w:val="007C3CDC"/>
    <w:rsid w:val="007C42C5"/>
    <w:rsid w:val="007C780A"/>
    <w:rsid w:val="007D6664"/>
    <w:rsid w:val="007E0FCC"/>
    <w:rsid w:val="007E389F"/>
    <w:rsid w:val="007E76AD"/>
    <w:rsid w:val="007F25AF"/>
    <w:rsid w:val="007F4B66"/>
    <w:rsid w:val="007F4CBD"/>
    <w:rsid w:val="007F57FE"/>
    <w:rsid w:val="007F7729"/>
    <w:rsid w:val="008031E9"/>
    <w:rsid w:val="00803E2E"/>
    <w:rsid w:val="008068D5"/>
    <w:rsid w:val="008102BF"/>
    <w:rsid w:val="00813754"/>
    <w:rsid w:val="0081619D"/>
    <w:rsid w:val="008200B6"/>
    <w:rsid w:val="00820F36"/>
    <w:rsid w:val="00822B0E"/>
    <w:rsid w:val="00822F90"/>
    <w:rsid w:val="00827C00"/>
    <w:rsid w:val="0083477B"/>
    <w:rsid w:val="00837D4B"/>
    <w:rsid w:val="008413D9"/>
    <w:rsid w:val="00844A32"/>
    <w:rsid w:val="00847CC8"/>
    <w:rsid w:val="008507AD"/>
    <w:rsid w:val="00850844"/>
    <w:rsid w:val="008519E2"/>
    <w:rsid w:val="00860743"/>
    <w:rsid w:val="00861689"/>
    <w:rsid w:val="00862F63"/>
    <w:rsid w:val="00865A3A"/>
    <w:rsid w:val="008716B0"/>
    <w:rsid w:val="00872EA5"/>
    <w:rsid w:val="0087325C"/>
    <w:rsid w:val="008764E8"/>
    <w:rsid w:val="0088532E"/>
    <w:rsid w:val="00890407"/>
    <w:rsid w:val="008910DA"/>
    <w:rsid w:val="00895A66"/>
    <w:rsid w:val="008971D1"/>
    <w:rsid w:val="008A2BC9"/>
    <w:rsid w:val="008A5633"/>
    <w:rsid w:val="008B7FB4"/>
    <w:rsid w:val="008C0D83"/>
    <w:rsid w:val="008C305D"/>
    <w:rsid w:val="008C34C8"/>
    <w:rsid w:val="008C46C6"/>
    <w:rsid w:val="008C6A8C"/>
    <w:rsid w:val="008D2719"/>
    <w:rsid w:val="008D7128"/>
    <w:rsid w:val="008E0829"/>
    <w:rsid w:val="008E3F4B"/>
    <w:rsid w:val="008E75CE"/>
    <w:rsid w:val="008E7B48"/>
    <w:rsid w:val="008F0196"/>
    <w:rsid w:val="008F05AB"/>
    <w:rsid w:val="008F6DFF"/>
    <w:rsid w:val="008F710E"/>
    <w:rsid w:val="009028AC"/>
    <w:rsid w:val="00906156"/>
    <w:rsid w:val="00907CA6"/>
    <w:rsid w:val="009135E6"/>
    <w:rsid w:val="009140C9"/>
    <w:rsid w:val="00916266"/>
    <w:rsid w:val="00920D32"/>
    <w:rsid w:val="009217C8"/>
    <w:rsid w:val="00921838"/>
    <w:rsid w:val="009235CF"/>
    <w:rsid w:val="00927FC8"/>
    <w:rsid w:val="00935F2C"/>
    <w:rsid w:val="00937198"/>
    <w:rsid w:val="009378AB"/>
    <w:rsid w:val="009423E9"/>
    <w:rsid w:val="0094569D"/>
    <w:rsid w:val="00951655"/>
    <w:rsid w:val="00953B20"/>
    <w:rsid w:val="0095408E"/>
    <w:rsid w:val="009559BF"/>
    <w:rsid w:val="0095612C"/>
    <w:rsid w:val="00962938"/>
    <w:rsid w:val="00964E92"/>
    <w:rsid w:val="00976266"/>
    <w:rsid w:val="009924DD"/>
    <w:rsid w:val="00993DD4"/>
    <w:rsid w:val="00996522"/>
    <w:rsid w:val="009A2DF9"/>
    <w:rsid w:val="009A469D"/>
    <w:rsid w:val="009A5139"/>
    <w:rsid w:val="009B0344"/>
    <w:rsid w:val="009C318F"/>
    <w:rsid w:val="009C64DE"/>
    <w:rsid w:val="009C738D"/>
    <w:rsid w:val="009D216E"/>
    <w:rsid w:val="009D32ED"/>
    <w:rsid w:val="009D35CB"/>
    <w:rsid w:val="009D4852"/>
    <w:rsid w:val="009D495F"/>
    <w:rsid w:val="009D59A3"/>
    <w:rsid w:val="009D7F6D"/>
    <w:rsid w:val="009E2549"/>
    <w:rsid w:val="009E3E43"/>
    <w:rsid w:val="009F0578"/>
    <w:rsid w:val="009F137E"/>
    <w:rsid w:val="009F1F48"/>
    <w:rsid w:val="009F4DD1"/>
    <w:rsid w:val="009F60AE"/>
    <w:rsid w:val="00A061B8"/>
    <w:rsid w:val="00A068DD"/>
    <w:rsid w:val="00A11612"/>
    <w:rsid w:val="00A135EE"/>
    <w:rsid w:val="00A14EDA"/>
    <w:rsid w:val="00A1746C"/>
    <w:rsid w:val="00A202A0"/>
    <w:rsid w:val="00A2051E"/>
    <w:rsid w:val="00A210E9"/>
    <w:rsid w:val="00A218C8"/>
    <w:rsid w:val="00A21C9E"/>
    <w:rsid w:val="00A27CC6"/>
    <w:rsid w:val="00A27CD6"/>
    <w:rsid w:val="00A339FD"/>
    <w:rsid w:val="00A372D9"/>
    <w:rsid w:val="00A44069"/>
    <w:rsid w:val="00A46046"/>
    <w:rsid w:val="00A46318"/>
    <w:rsid w:val="00A51B3C"/>
    <w:rsid w:val="00A52710"/>
    <w:rsid w:val="00A54517"/>
    <w:rsid w:val="00A70E4B"/>
    <w:rsid w:val="00A713AB"/>
    <w:rsid w:val="00A76EE4"/>
    <w:rsid w:val="00A800B2"/>
    <w:rsid w:val="00A82233"/>
    <w:rsid w:val="00A8528A"/>
    <w:rsid w:val="00A86790"/>
    <w:rsid w:val="00A918F2"/>
    <w:rsid w:val="00A91CE1"/>
    <w:rsid w:val="00A95DC3"/>
    <w:rsid w:val="00AA37A7"/>
    <w:rsid w:val="00AA579C"/>
    <w:rsid w:val="00AA6402"/>
    <w:rsid w:val="00AB290C"/>
    <w:rsid w:val="00AB31D5"/>
    <w:rsid w:val="00AB39E5"/>
    <w:rsid w:val="00AB3A95"/>
    <w:rsid w:val="00AB3F61"/>
    <w:rsid w:val="00AB77E5"/>
    <w:rsid w:val="00AD2714"/>
    <w:rsid w:val="00AD6219"/>
    <w:rsid w:val="00AE002E"/>
    <w:rsid w:val="00AE01F9"/>
    <w:rsid w:val="00AE5028"/>
    <w:rsid w:val="00AE5203"/>
    <w:rsid w:val="00AE5B07"/>
    <w:rsid w:val="00AF08DB"/>
    <w:rsid w:val="00AF5222"/>
    <w:rsid w:val="00AF5435"/>
    <w:rsid w:val="00B04341"/>
    <w:rsid w:val="00B06550"/>
    <w:rsid w:val="00B11BF8"/>
    <w:rsid w:val="00B120BD"/>
    <w:rsid w:val="00B12ED7"/>
    <w:rsid w:val="00B142FC"/>
    <w:rsid w:val="00B20057"/>
    <w:rsid w:val="00B24ADE"/>
    <w:rsid w:val="00B316FF"/>
    <w:rsid w:val="00B357A3"/>
    <w:rsid w:val="00B3591A"/>
    <w:rsid w:val="00B36EE5"/>
    <w:rsid w:val="00B42CBB"/>
    <w:rsid w:val="00B47160"/>
    <w:rsid w:val="00B47850"/>
    <w:rsid w:val="00B56C1A"/>
    <w:rsid w:val="00B56F63"/>
    <w:rsid w:val="00B61B13"/>
    <w:rsid w:val="00B64D7E"/>
    <w:rsid w:val="00B6519A"/>
    <w:rsid w:val="00B65275"/>
    <w:rsid w:val="00B67621"/>
    <w:rsid w:val="00B70A51"/>
    <w:rsid w:val="00B7194C"/>
    <w:rsid w:val="00B7683B"/>
    <w:rsid w:val="00B81AB6"/>
    <w:rsid w:val="00B86C59"/>
    <w:rsid w:val="00B904CE"/>
    <w:rsid w:val="00B90612"/>
    <w:rsid w:val="00B91BBA"/>
    <w:rsid w:val="00B91D38"/>
    <w:rsid w:val="00B92097"/>
    <w:rsid w:val="00B93C16"/>
    <w:rsid w:val="00B95147"/>
    <w:rsid w:val="00B96158"/>
    <w:rsid w:val="00BA0D20"/>
    <w:rsid w:val="00BA263C"/>
    <w:rsid w:val="00BA59F5"/>
    <w:rsid w:val="00BA7775"/>
    <w:rsid w:val="00BB5748"/>
    <w:rsid w:val="00BC142F"/>
    <w:rsid w:val="00BC1F33"/>
    <w:rsid w:val="00BC4475"/>
    <w:rsid w:val="00BC548B"/>
    <w:rsid w:val="00BC5C36"/>
    <w:rsid w:val="00BD0A86"/>
    <w:rsid w:val="00BD249E"/>
    <w:rsid w:val="00BD35D2"/>
    <w:rsid w:val="00BD3A9E"/>
    <w:rsid w:val="00BD3E97"/>
    <w:rsid w:val="00BD5D2B"/>
    <w:rsid w:val="00BD5EE3"/>
    <w:rsid w:val="00BD7204"/>
    <w:rsid w:val="00BE35AB"/>
    <w:rsid w:val="00BF3B0D"/>
    <w:rsid w:val="00C00705"/>
    <w:rsid w:val="00C01154"/>
    <w:rsid w:val="00C0226E"/>
    <w:rsid w:val="00C059AF"/>
    <w:rsid w:val="00C14995"/>
    <w:rsid w:val="00C2323A"/>
    <w:rsid w:val="00C30389"/>
    <w:rsid w:val="00C329F3"/>
    <w:rsid w:val="00C336E9"/>
    <w:rsid w:val="00C358F4"/>
    <w:rsid w:val="00C3612A"/>
    <w:rsid w:val="00C40639"/>
    <w:rsid w:val="00C45796"/>
    <w:rsid w:val="00C51408"/>
    <w:rsid w:val="00C51504"/>
    <w:rsid w:val="00C544E5"/>
    <w:rsid w:val="00C55964"/>
    <w:rsid w:val="00C60591"/>
    <w:rsid w:val="00C60C4E"/>
    <w:rsid w:val="00C70FC7"/>
    <w:rsid w:val="00C73208"/>
    <w:rsid w:val="00C7539B"/>
    <w:rsid w:val="00C803F8"/>
    <w:rsid w:val="00C80933"/>
    <w:rsid w:val="00C8734E"/>
    <w:rsid w:val="00C904B6"/>
    <w:rsid w:val="00C92783"/>
    <w:rsid w:val="00C9340A"/>
    <w:rsid w:val="00CA1259"/>
    <w:rsid w:val="00CA34B2"/>
    <w:rsid w:val="00CA45B1"/>
    <w:rsid w:val="00CA541A"/>
    <w:rsid w:val="00CA620A"/>
    <w:rsid w:val="00CB08F2"/>
    <w:rsid w:val="00CB3451"/>
    <w:rsid w:val="00CB370B"/>
    <w:rsid w:val="00CB4A69"/>
    <w:rsid w:val="00CC35BE"/>
    <w:rsid w:val="00CD4C06"/>
    <w:rsid w:val="00CD6C9B"/>
    <w:rsid w:val="00CE090B"/>
    <w:rsid w:val="00CE4261"/>
    <w:rsid w:val="00CE664E"/>
    <w:rsid w:val="00CE75FE"/>
    <w:rsid w:val="00CF1F45"/>
    <w:rsid w:val="00CF597A"/>
    <w:rsid w:val="00CF7572"/>
    <w:rsid w:val="00D002A3"/>
    <w:rsid w:val="00D02AB4"/>
    <w:rsid w:val="00D07C07"/>
    <w:rsid w:val="00D1777D"/>
    <w:rsid w:val="00D2395D"/>
    <w:rsid w:val="00D247A9"/>
    <w:rsid w:val="00D26075"/>
    <w:rsid w:val="00D260B5"/>
    <w:rsid w:val="00D26992"/>
    <w:rsid w:val="00D275E3"/>
    <w:rsid w:val="00D27C5B"/>
    <w:rsid w:val="00D30346"/>
    <w:rsid w:val="00D30CA7"/>
    <w:rsid w:val="00D339BC"/>
    <w:rsid w:val="00D33BE0"/>
    <w:rsid w:val="00D36AC1"/>
    <w:rsid w:val="00D40FED"/>
    <w:rsid w:val="00D4119B"/>
    <w:rsid w:val="00D433E3"/>
    <w:rsid w:val="00D44E11"/>
    <w:rsid w:val="00D4677E"/>
    <w:rsid w:val="00D47498"/>
    <w:rsid w:val="00D51A9E"/>
    <w:rsid w:val="00D53867"/>
    <w:rsid w:val="00D552D2"/>
    <w:rsid w:val="00D5625E"/>
    <w:rsid w:val="00D6106B"/>
    <w:rsid w:val="00D61212"/>
    <w:rsid w:val="00D612CF"/>
    <w:rsid w:val="00D70E96"/>
    <w:rsid w:val="00D71658"/>
    <w:rsid w:val="00D7214B"/>
    <w:rsid w:val="00D73B44"/>
    <w:rsid w:val="00D75B6A"/>
    <w:rsid w:val="00D80D95"/>
    <w:rsid w:val="00D849FC"/>
    <w:rsid w:val="00D921A9"/>
    <w:rsid w:val="00D925FC"/>
    <w:rsid w:val="00DA4D23"/>
    <w:rsid w:val="00DA52C4"/>
    <w:rsid w:val="00DB14CB"/>
    <w:rsid w:val="00DB2599"/>
    <w:rsid w:val="00DB4162"/>
    <w:rsid w:val="00DB6BAA"/>
    <w:rsid w:val="00DC0E4A"/>
    <w:rsid w:val="00DC547A"/>
    <w:rsid w:val="00DC7FF6"/>
    <w:rsid w:val="00DD1C7D"/>
    <w:rsid w:val="00DD2606"/>
    <w:rsid w:val="00DD2DDA"/>
    <w:rsid w:val="00DD2F1D"/>
    <w:rsid w:val="00DD5C48"/>
    <w:rsid w:val="00DD6051"/>
    <w:rsid w:val="00DE48B1"/>
    <w:rsid w:val="00DE5088"/>
    <w:rsid w:val="00DE759B"/>
    <w:rsid w:val="00DE7E07"/>
    <w:rsid w:val="00DF15DE"/>
    <w:rsid w:val="00DF69D7"/>
    <w:rsid w:val="00DF7706"/>
    <w:rsid w:val="00E02B8F"/>
    <w:rsid w:val="00E02F09"/>
    <w:rsid w:val="00E06470"/>
    <w:rsid w:val="00E11AD4"/>
    <w:rsid w:val="00E1253A"/>
    <w:rsid w:val="00E172F5"/>
    <w:rsid w:val="00E2087A"/>
    <w:rsid w:val="00E20FCD"/>
    <w:rsid w:val="00E2590C"/>
    <w:rsid w:val="00E25DB6"/>
    <w:rsid w:val="00E343C6"/>
    <w:rsid w:val="00E3471C"/>
    <w:rsid w:val="00E408FA"/>
    <w:rsid w:val="00E43550"/>
    <w:rsid w:val="00E464DA"/>
    <w:rsid w:val="00E56A7D"/>
    <w:rsid w:val="00E60F34"/>
    <w:rsid w:val="00E70965"/>
    <w:rsid w:val="00E7299A"/>
    <w:rsid w:val="00E7334A"/>
    <w:rsid w:val="00E75B30"/>
    <w:rsid w:val="00E857C3"/>
    <w:rsid w:val="00E85AEA"/>
    <w:rsid w:val="00E91B25"/>
    <w:rsid w:val="00E93270"/>
    <w:rsid w:val="00E94949"/>
    <w:rsid w:val="00EA28C9"/>
    <w:rsid w:val="00EA4A90"/>
    <w:rsid w:val="00EA6D2F"/>
    <w:rsid w:val="00EB1D8A"/>
    <w:rsid w:val="00EB212D"/>
    <w:rsid w:val="00EC0EDE"/>
    <w:rsid w:val="00EC1297"/>
    <w:rsid w:val="00EC14F3"/>
    <w:rsid w:val="00EE49BB"/>
    <w:rsid w:val="00EE4EAA"/>
    <w:rsid w:val="00EE4FE0"/>
    <w:rsid w:val="00EE62EB"/>
    <w:rsid w:val="00EE7101"/>
    <w:rsid w:val="00EE73B4"/>
    <w:rsid w:val="00EF01C2"/>
    <w:rsid w:val="00EF182A"/>
    <w:rsid w:val="00EF5303"/>
    <w:rsid w:val="00EF5FBB"/>
    <w:rsid w:val="00F04646"/>
    <w:rsid w:val="00F06719"/>
    <w:rsid w:val="00F06CDB"/>
    <w:rsid w:val="00F07E7F"/>
    <w:rsid w:val="00F104CB"/>
    <w:rsid w:val="00F10D35"/>
    <w:rsid w:val="00F17C99"/>
    <w:rsid w:val="00F20A41"/>
    <w:rsid w:val="00F21CE8"/>
    <w:rsid w:val="00F253FD"/>
    <w:rsid w:val="00F26FF8"/>
    <w:rsid w:val="00F348E7"/>
    <w:rsid w:val="00F401C8"/>
    <w:rsid w:val="00F444C1"/>
    <w:rsid w:val="00F44F3D"/>
    <w:rsid w:val="00F57A2B"/>
    <w:rsid w:val="00F667D3"/>
    <w:rsid w:val="00F709F0"/>
    <w:rsid w:val="00F71600"/>
    <w:rsid w:val="00F7220A"/>
    <w:rsid w:val="00F732C3"/>
    <w:rsid w:val="00F7614E"/>
    <w:rsid w:val="00F76282"/>
    <w:rsid w:val="00F763C0"/>
    <w:rsid w:val="00F812AD"/>
    <w:rsid w:val="00F81C37"/>
    <w:rsid w:val="00F82BC6"/>
    <w:rsid w:val="00F833D5"/>
    <w:rsid w:val="00F83F8A"/>
    <w:rsid w:val="00F84034"/>
    <w:rsid w:val="00F84920"/>
    <w:rsid w:val="00F84B5E"/>
    <w:rsid w:val="00F91D68"/>
    <w:rsid w:val="00F92063"/>
    <w:rsid w:val="00F93374"/>
    <w:rsid w:val="00F94C9C"/>
    <w:rsid w:val="00F97F8E"/>
    <w:rsid w:val="00FA43AA"/>
    <w:rsid w:val="00FB5897"/>
    <w:rsid w:val="00FC0AE0"/>
    <w:rsid w:val="00FC1BE5"/>
    <w:rsid w:val="00FC4EC3"/>
    <w:rsid w:val="00FC4F25"/>
    <w:rsid w:val="00FC5BA2"/>
    <w:rsid w:val="00FE2893"/>
    <w:rsid w:val="00FE2A90"/>
    <w:rsid w:val="00FE5235"/>
    <w:rsid w:val="00FE7B09"/>
    <w:rsid w:val="00FF24B7"/>
    <w:rsid w:val="00FF27AF"/>
    <w:rsid w:val="00FF373B"/>
    <w:rsid w:val="00FF4C93"/>
    <w:rsid w:val="00FF4FEA"/>
    <w:rsid w:val="00FF7A1E"/>
    <w:rsid w:val="01581544"/>
    <w:rsid w:val="016B2AB6"/>
    <w:rsid w:val="01960469"/>
    <w:rsid w:val="02914514"/>
    <w:rsid w:val="02BBDE70"/>
    <w:rsid w:val="033344AD"/>
    <w:rsid w:val="0346EE69"/>
    <w:rsid w:val="03CDAC04"/>
    <w:rsid w:val="048B26F1"/>
    <w:rsid w:val="0523209B"/>
    <w:rsid w:val="06ABA581"/>
    <w:rsid w:val="06C3985A"/>
    <w:rsid w:val="070EC616"/>
    <w:rsid w:val="07349B29"/>
    <w:rsid w:val="07C2C7B3"/>
    <w:rsid w:val="08B114B1"/>
    <w:rsid w:val="095F115C"/>
    <w:rsid w:val="09B7D470"/>
    <w:rsid w:val="0A1A863A"/>
    <w:rsid w:val="0A9536C4"/>
    <w:rsid w:val="0B150313"/>
    <w:rsid w:val="0B168FC7"/>
    <w:rsid w:val="0B24719A"/>
    <w:rsid w:val="0B736F50"/>
    <w:rsid w:val="0CC041FB"/>
    <w:rsid w:val="0CCF2214"/>
    <w:rsid w:val="0CD9153B"/>
    <w:rsid w:val="0CE42D51"/>
    <w:rsid w:val="0D32D918"/>
    <w:rsid w:val="0DD1F4F7"/>
    <w:rsid w:val="0E171481"/>
    <w:rsid w:val="0E37A375"/>
    <w:rsid w:val="0E68574F"/>
    <w:rsid w:val="0EF385C8"/>
    <w:rsid w:val="0EFB6687"/>
    <w:rsid w:val="0F483389"/>
    <w:rsid w:val="0FEA00EA"/>
    <w:rsid w:val="0FF7E2BD"/>
    <w:rsid w:val="10140A0F"/>
    <w:rsid w:val="1159E6B6"/>
    <w:rsid w:val="11D6EE7F"/>
    <w:rsid w:val="12464233"/>
    <w:rsid w:val="132622D2"/>
    <w:rsid w:val="1326CCC5"/>
    <w:rsid w:val="13425CCE"/>
    <w:rsid w:val="13D19CA0"/>
    <w:rsid w:val="150B354D"/>
    <w:rsid w:val="15597404"/>
    <w:rsid w:val="16CAD1F3"/>
    <w:rsid w:val="172350E1"/>
    <w:rsid w:val="1741EDD4"/>
    <w:rsid w:val="176EB001"/>
    <w:rsid w:val="1771A6C3"/>
    <w:rsid w:val="177BF4DE"/>
    <w:rsid w:val="17CE1757"/>
    <w:rsid w:val="17E0D903"/>
    <w:rsid w:val="18A1FF85"/>
    <w:rsid w:val="18C9F1C3"/>
    <w:rsid w:val="1964385B"/>
    <w:rsid w:val="19D11F5A"/>
    <w:rsid w:val="19E87AEE"/>
    <w:rsid w:val="1A8050B3"/>
    <w:rsid w:val="1BCD3C17"/>
    <w:rsid w:val="1C0EA266"/>
    <w:rsid w:val="1C3720C9"/>
    <w:rsid w:val="1C69792F"/>
    <w:rsid w:val="1C6EE006"/>
    <w:rsid w:val="1D69E003"/>
    <w:rsid w:val="1E06D1CF"/>
    <w:rsid w:val="1E52F3A4"/>
    <w:rsid w:val="1E6D1CD3"/>
    <w:rsid w:val="1EC55C8F"/>
    <w:rsid w:val="1ED55DE9"/>
    <w:rsid w:val="1EFF1FEE"/>
    <w:rsid w:val="1F0B33CC"/>
    <w:rsid w:val="1F0F311E"/>
    <w:rsid w:val="1F86129C"/>
    <w:rsid w:val="1FCE00D3"/>
    <w:rsid w:val="201A34BC"/>
    <w:rsid w:val="2052FC0D"/>
    <w:rsid w:val="20A7D90E"/>
    <w:rsid w:val="20B5F538"/>
    <w:rsid w:val="20BBB3C2"/>
    <w:rsid w:val="20F15DD6"/>
    <w:rsid w:val="2172B7D9"/>
    <w:rsid w:val="217B922C"/>
    <w:rsid w:val="21C31D3A"/>
    <w:rsid w:val="2243A96F"/>
    <w:rsid w:val="22AFC58B"/>
    <w:rsid w:val="2320EF3B"/>
    <w:rsid w:val="23695484"/>
    <w:rsid w:val="237283EC"/>
    <w:rsid w:val="23DF79D0"/>
    <w:rsid w:val="241EAE48"/>
    <w:rsid w:val="247100E7"/>
    <w:rsid w:val="252BF2F3"/>
    <w:rsid w:val="2562A776"/>
    <w:rsid w:val="2565BAD7"/>
    <w:rsid w:val="257B4A31"/>
    <w:rsid w:val="25846224"/>
    <w:rsid w:val="259AF1B5"/>
    <w:rsid w:val="2616CA90"/>
    <w:rsid w:val="2705411C"/>
    <w:rsid w:val="27171A92"/>
    <w:rsid w:val="273CB526"/>
    <w:rsid w:val="291E4610"/>
    <w:rsid w:val="29AEF480"/>
    <w:rsid w:val="29C10004"/>
    <w:rsid w:val="29E52440"/>
    <w:rsid w:val="2A3BEBF8"/>
    <w:rsid w:val="2AB7E6C7"/>
    <w:rsid w:val="2B380763"/>
    <w:rsid w:val="2B9B4435"/>
    <w:rsid w:val="2CB76CB1"/>
    <w:rsid w:val="2D378F13"/>
    <w:rsid w:val="2E21896F"/>
    <w:rsid w:val="2ECEFA25"/>
    <w:rsid w:val="2F3E75C8"/>
    <w:rsid w:val="2F4FEF94"/>
    <w:rsid w:val="2F74E139"/>
    <w:rsid w:val="30655E7A"/>
    <w:rsid w:val="311A804F"/>
    <w:rsid w:val="319571CD"/>
    <w:rsid w:val="32847BE6"/>
    <w:rsid w:val="32CD82F9"/>
    <w:rsid w:val="33746471"/>
    <w:rsid w:val="339DAEB8"/>
    <w:rsid w:val="34C25EE9"/>
    <w:rsid w:val="35A7CF6D"/>
    <w:rsid w:val="35DA2390"/>
    <w:rsid w:val="35FB36D6"/>
    <w:rsid w:val="366B33B0"/>
    <w:rsid w:val="368A7D02"/>
    <w:rsid w:val="374E3E5B"/>
    <w:rsid w:val="395C5CA3"/>
    <w:rsid w:val="39A1BBE1"/>
    <w:rsid w:val="39A2D472"/>
    <w:rsid w:val="3A8074BB"/>
    <w:rsid w:val="3B49A2EA"/>
    <w:rsid w:val="3B5D6154"/>
    <w:rsid w:val="3BA147E7"/>
    <w:rsid w:val="3BF185D8"/>
    <w:rsid w:val="3C11F007"/>
    <w:rsid w:val="3C496514"/>
    <w:rsid w:val="3E7FCE02"/>
    <w:rsid w:val="3F732403"/>
    <w:rsid w:val="40BE59F1"/>
    <w:rsid w:val="41008974"/>
    <w:rsid w:val="4150CFC3"/>
    <w:rsid w:val="4210EA9D"/>
    <w:rsid w:val="42581C3C"/>
    <w:rsid w:val="42DA6302"/>
    <w:rsid w:val="43A68697"/>
    <w:rsid w:val="44337703"/>
    <w:rsid w:val="445C442F"/>
    <w:rsid w:val="44644377"/>
    <w:rsid w:val="449E4B6E"/>
    <w:rsid w:val="44FD223E"/>
    <w:rsid w:val="4563F1D7"/>
    <w:rsid w:val="46E1D0F5"/>
    <w:rsid w:val="46EAFE8E"/>
    <w:rsid w:val="46F0EAB5"/>
    <w:rsid w:val="47364420"/>
    <w:rsid w:val="477898CD"/>
    <w:rsid w:val="47A001C3"/>
    <w:rsid w:val="47BEBF1A"/>
    <w:rsid w:val="47E4B5F4"/>
    <w:rsid w:val="48D93373"/>
    <w:rsid w:val="48EADDB8"/>
    <w:rsid w:val="4927C178"/>
    <w:rsid w:val="49BC2110"/>
    <w:rsid w:val="4A64A61C"/>
    <w:rsid w:val="4B9EC252"/>
    <w:rsid w:val="4BA8154A"/>
    <w:rsid w:val="4CA5C3B0"/>
    <w:rsid w:val="4DBAADF2"/>
    <w:rsid w:val="4DD34400"/>
    <w:rsid w:val="4E20242C"/>
    <w:rsid w:val="4F3EA678"/>
    <w:rsid w:val="4F83E25A"/>
    <w:rsid w:val="4FE97140"/>
    <w:rsid w:val="4FF3F887"/>
    <w:rsid w:val="5047F183"/>
    <w:rsid w:val="506B9BFB"/>
    <w:rsid w:val="507BD3B0"/>
    <w:rsid w:val="50F3C48E"/>
    <w:rsid w:val="52A759E3"/>
    <w:rsid w:val="5332094D"/>
    <w:rsid w:val="54C9232A"/>
    <w:rsid w:val="552A6BCB"/>
    <w:rsid w:val="5620DA0F"/>
    <w:rsid w:val="5639D06C"/>
    <w:rsid w:val="565B3E75"/>
    <w:rsid w:val="572DBE23"/>
    <w:rsid w:val="5753D835"/>
    <w:rsid w:val="57B3765C"/>
    <w:rsid w:val="58D6D29F"/>
    <w:rsid w:val="5A2495A8"/>
    <w:rsid w:val="5A9A4A7D"/>
    <w:rsid w:val="5AB2B882"/>
    <w:rsid w:val="5AB38797"/>
    <w:rsid w:val="5B0E5265"/>
    <w:rsid w:val="5B5D6F6D"/>
    <w:rsid w:val="5B9B4E80"/>
    <w:rsid w:val="5C951B0F"/>
    <w:rsid w:val="5CDD0569"/>
    <w:rsid w:val="5DA1F507"/>
    <w:rsid w:val="5DABEA88"/>
    <w:rsid w:val="5F0E7AF2"/>
    <w:rsid w:val="5F6596F2"/>
    <w:rsid w:val="5FB87A71"/>
    <w:rsid w:val="600EFC46"/>
    <w:rsid w:val="6021C43A"/>
    <w:rsid w:val="6077924D"/>
    <w:rsid w:val="60BA3A43"/>
    <w:rsid w:val="60C2C0C1"/>
    <w:rsid w:val="60E8961E"/>
    <w:rsid w:val="615114EE"/>
    <w:rsid w:val="61811873"/>
    <w:rsid w:val="6217DF1B"/>
    <w:rsid w:val="622C1526"/>
    <w:rsid w:val="6250E1CA"/>
    <w:rsid w:val="626FED97"/>
    <w:rsid w:val="638EED49"/>
    <w:rsid w:val="63C7E587"/>
    <w:rsid w:val="644A61DD"/>
    <w:rsid w:val="646BDDB4"/>
    <w:rsid w:val="6504A98D"/>
    <w:rsid w:val="65AF585A"/>
    <w:rsid w:val="665F17A8"/>
    <w:rsid w:val="66870DC1"/>
    <w:rsid w:val="671DA989"/>
    <w:rsid w:val="6756A3BF"/>
    <w:rsid w:val="679A2201"/>
    <w:rsid w:val="6826F9C1"/>
    <w:rsid w:val="68C34872"/>
    <w:rsid w:val="6971518B"/>
    <w:rsid w:val="6A1BBBD5"/>
    <w:rsid w:val="6A365168"/>
    <w:rsid w:val="6A856CD0"/>
    <w:rsid w:val="6AE67BC6"/>
    <w:rsid w:val="6AF09F48"/>
    <w:rsid w:val="6B236B6F"/>
    <w:rsid w:val="6C325E05"/>
    <w:rsid w:val="6CD7EC02"/>
    <w:rsid w:val="6D2B270C"/>
    <w:rsid w:val="6DEE26F6"/>
    <w:rsid w:val="6F181A58"/>
    <w:rsid w:val="6F82E593"/>
    <w:rsid w:val="6FE12832"/>
    <w:rsid w:val="700ADAB1"/>
    <w:rsid w:val="71296117"/>
    <w:rsid w:val="72A21981"/>
    <w:rsid w:val="72CA38CB"/>
    <w:rsid w:val="7426E58A"/>
    <w:rsid w:val="743F1214"/>
    <w:rsid w:val="748F3CD2"/>
    <w:rsid w:val="74C75165"/>
    <w:rsid w:val="753C600F"/>
    <w:rsid w:val="75526043"/>
    <w:rsid w:val="777A37B8"/>
    <w:rsid w:val="778F7CF5"/>
    <w:rsid w:val="77F044A9"/>
    <w:rsid w:val="782E4782"/>
    <w:rsid w:val="78418203"/>
    <w:rsid w:val="7860D246"/>
    <w:rsid w:val="78773297"/>
    <w:rsid w:val="78D2601A"/>
    <w:rsid w:val="78E20216"/>
    <w:rsid w:val="79E07774"/>
    <w:rsid w:val="7A25D166"/>
    <w:rsid w:val="7A3D008A"/>
    <w:rsid w:val="7A866B7D"/>
    <w:rsid w:val="7AD4B6B1"/>
    <w:rsid w:val="7C7FF9A7"/>
    <w:rsid w:val="7D4546E5"/>
    <w:rsid w:val="7D89CCB5"/>
    <w:rsid w:val="7EB468FD"/>
    <w:rsid w:val="7EDAA32B"/>
    <w:rsid w:val="7EEEF99F"/>
    <w:rsid w:val="7FC57393"/>
    <w:rsid w:val="7FFF02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67C71"/>
  <w15:chartTrackingRefBased/>
  <w15:docId w15:val="{259A0972-81A8-4E78-8348-2AB36EA9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A6"/>
  </w:style>
  <w:style w:type="paragraph" w:styleId="Heading1">
    <w:name w:val="heading 1"/>
    <w:basedOn w:val="Normal"/>
    <w:link w:val="Heading1Char"/>
    <w:uiPriority w:val="9"/>
    <w:qFormat/>
    <w:rsid w:val="001B24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55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57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CA6"/>
    <w:pPr>
      <w:spacing w:after="200" w:line="276" w:lineRule="auto"/>
      <w:ind w:left="720"/>
      <w:contextualSpacing/>
    </w:pPr>
  </w:style>
  <w:style w:type="character" w:styleId="Hyperlink">
    <w:name w:val="Hyperlink"/>
    <w:basedOn w:val="DefaultParagraphFont"/>
    <w:uiPriority w:val="99"/>
    <w:unhideWhenUsed/>
    <w:rsid w:val="008971D1"/>
    <w:rPr>
      <w:color w:val="0000FF"/>
      <w:u w:val="single"/>
    </w:rPr>
  </w:style>
  <w:style w:type="table" w:styleId="TableGrid">
    <w:name w:val="Table Grid"/>
    <w:basedOn w:val="TableNormal"/>
    <w:uiPriority w:val="39"/>
    <w:rsid w:val="001F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24BF"/>
    <w:rPr>
      <w:rFonts w:ascii="Times New Roman" w:eastAsia="Times New Roman" w:hAnsi="Times New Roman" w:cs="Times New Roman"/>
      <w:b/>
      <w:bCs/>
      <w:kern w:val="36"/>
      <w:sz w:val="48"/>
      <w:szCs w:val="48"/>
    </w:rPr>
  </w:style>
  <w:style w:type="character" w:customStyle="1" w:styleId="authors-list-item">
    <w:name w:val="authors-list-item"/>
    <w:basedOn w:val="DefaultParagraphFont"/>
    <w:rsid w:val="001B24BF"/>
  </w:style>
  <w:style w:type="character" w:customStyle="1" w:styleId="author-sup-separator">
    <w:name w:val="author-sup-separator"/>
    <w:basedOn w:val="DefaultParagraphFont"/>
    <w:rsid w:val="001B24BF"/>
  </w:style>
  <w:style w:type="character" w:customStyle="1" w:styleId="comma">
    <w:name w:val="comma"/>
    <w:basedOn w:val="DefaultParagraphFont"/>
    <w:rsid w:val="001B24BF"/>
  </w:style>
  <w:style w:type="character" w:customStyle="1" w:styleId="period">
    <w:name w:val="period"/>
    <w:basedOn w:val="DefaultParagraphFont"/>
    <w:rsid w:val="001B24BF"/>
  </w:style>
  <w:style w:type="character" w:customStyle="1" w:styleId="cit">
    <w:name w:val="cit"/>
    <w:basedOn w:val="DefaultParagraphFont"/>
    <w:rsid w:val="001B24BF"/>
  </w:style>
  <w:style w:type="character" w:customStyle="1" w:styleId="fm-vol-iss-date">
    <w:name w:val="fm-vol-iss-date"/>
    <w:basedOn w:val="DefaultParagraphFont"/>
    <w:rsid w:val="00BB5748"/>
  </w:style>
  <w:style w:type="character" w:customStyle="1" w:styleId="doi">
    <w:name w:val="doi"/>
    <w:basedOn w:val="DefaultParagraphFont"/>
    <w:rsid w:val="00BB5748"/>
  </w:style>
  <w:style w:type="character" w:customStyle="1" w:styleId="fm-citation-ids-label">
    <w:name w:val="fm-citation-ids-label"/>
    <w:basedOn w:val="DefaultParagraphFont"/>
    <w:rsid w:val="00BB5748"/>
  </w:style>
  <w:style w:type="character" w:customStyle="1" w:styleId="Heading3Char">
    <w:name w:val="Heading 3 Char"/>
    <w:basedOn w:val="DefaultParagraphFont"/>
    <w:link w:val="Heading3"/>
    <w:uiPriority w:val="9"/>
    <w:semiHidden/>
    <w:rsid w:val="00BB5748"/>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7532EE"/>
    <w:rPr>
      <w:color w:val="605E5C"/>
      <w:shd w:val="clear" w:color="auto" w:fill="E1DFDD"/>
    </w:rPr>
  </w:style>
  <w:style w:type="character" w:customStyle="1" w:styleId="Heading2Char">
    <w:name w:val="Heading 2 Char"/>
    <w:basedOn w:val="DefaultParagraphFont"/>
    <w:link w:val="Heading2"/>
    <w:uiPriority w:val="9"/>
    <w:semiHidden/>
    <w:rsid w:val="002A5529"/>
    <w:rPr>
      <w:rFonts w:asciiTheme="majorHAnsi" w:eastAsiaTheme="majorEastAsia" w:hAnsiTheme="majorHAnsi" w:cstheme="majorBidi"/>
      <w:color w:val="2F5496" w:themeColor="accent1" w:themeShade="BF"/>
      <w:sz w:val="26"/>
      <w:szCs w:val="26"/>
    </w:rPr>
  </w:style>
  <w:style w:type="character" w:customStyle="1" w:styleId="hlt">
    <w:name w:val="hlt"/>
    <w:basedOn w:val="DefaultParagraphFont"/>
    <w:rsid w:val="004E157F"/>
  </w:style>
  <w:style w:type="paragraph" w:styleId="Header">
    <w:name w:val="header"/>
    <w:basedOn w:val="Normal"/>
    <w:link w:val="HeaderChar"/>
    <w:uiPriority w:val="99"/>
    <w:unhideWhenUsed/>
    <w:rsid w:val="005F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F2"/>
  </w:style>
  <w:style w:type="paragraph" w:styleId="Footer">
    <w:name w:val="footer"/>
    <w:basedOn w:val="Normal"/>
    <w:link w:val="FooterChar"/>
    <w:uiPriority w:val="99"/>
    <w:unhideWhenUsed/>
    <w:rsid w:val="005F4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F2"/>
  </w:style>
  <w:style w:type="paragraph" w:styleId="NormalWeb">
    <w:name w:val="Normal (Web)"/>
    <w:basedOn w:val="Normal"/>
    <w:uiPriority w:val="99"/>
    <w:unhideWhenUsed/>
    <w:rsid w:val="002762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4A31C7"/>
  </w:style>
  <w:style w:type="character" w:styleId="FollowedHyperlink">
    <w:name w:val="FollowedHyperlink"/>
    <w:basedOn w:val="DefaultParagraphFont"/>
    <w:uiPriority w:val="99"/>
    <w:semiHidden/>
    <w:unhideWhenUsed/>
    <w:rsid w:val="00AA6402"/>
    <w:rPr>
      <w:color w:val="954F72" w:themeColor="followedHyperlink"/>
      <w:u w:val="single"/>
    </w:rPr>
  </w:style>
  <w:style w:type="character" w:styleId="Emphasis">
    <w:name w:val="Emphasis"/>
    <w:basedOn w:val="DefaultParagraphFont"/>
    <w:uiPriority w:val="20"/>
    <w:qFormat/>
    <w:rsid w:val="0083477B"/>
    <w:rPr>
      <w:i/>
      <w:iCs/>
    </w:rPr>
  </w:style>
  <w:style w:type="paragraph" w:customStyle="1" w:styleId="Default">
    <w:name w:val="Default"/>
    <w:rsid w:val="0007744C"/>
    <w:pPr>
      <w:autoSpaceDE w:val="0"/>
      <w:autoSpaceDN w:val="0"/>
      <w:adjustRightInd w:val="0"/>
      <w:spacing w:after="0" w:line="240" w:lineRule="auto"/>
    </w:pPr>
    <w:rPr>
      <w:rFonts w:ascii="Merriweather" w:hAnsi="Merriweather" w:cs="Merriweather"/>
      <w:color w:val="000000"/>
      <w:sz w:val="24"/>
      <w:szCs w:val="24"/>
    </w:rPr>
  </w:style>
  <w:style w:type="character" w:styleId="UnresolvedMention">
    <w:name w:val="Unresolved Mention"/>
    <w:basedOn w:val="DefaultParagraphFont"/>
    <w:uiPriority w:val="99"/>
    <w:semiHidden/>
    <w:unhideWhenUsed/>
    <w:rsid w:val="00353B2A"/>
    <w:rPr>
      <w:color w:val="605E5C"/>
      <w:shd w:val="clear" w:color="auto" w:fill="E1DFDD"/>
    </w:rPr>
  </w:style>
  <w:style w:type="paragraph" w:styleId="Revision">
    <w:name w:val="Revision"/>
    <w:hidden/>
    <w:uiPriority w:val="99"/>
    <w:semiHidden/>
    <w:rsid w:val="00300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006">
      <w:bodyDiv w:val="1"/>
      <w:marLeft w:val="0"/>
      <w:marRight w:val="0"/>
      <w:marTop w:val="0"/>
      <w:marBottom w:val="0"/>
      <w:divBdr>
        <w:top w:val="none" w:sz="0" w:space="0" w:color="auto"/>
        <w:left w:val="none" w:sz="0" w:space="0" w:color="auto"/>
        <w:bottom w:val="none" w:sz="0" w:space="0" w:color="auto"/>
        <w:right w:val="none" w:sz="0" w:space="0" w:color="auto"/>
      </w:divBdr>
      <w:divsChild>
        <w:div w:id="896891742">
          <w:marLeft w:val="0"/>
          <w:marRight w:val="0"/>
          <w:marTop w:val="0"/>
          <w:marBottom w:val="0"/>
          <w:divBdr>
            <w:top w:val="none" w:sz="0" w:space="0" w:color="auto"/>
            <w:left w:val="none" w:sz="0" w:space="0" w:color="auto"/>
            <w:bottom w:val="none" w:sz="0" w:space="0" w:color="auto"/>
            <w:right w:val="none" w:sz="0" w:space="0" w:color="auto"/>
          </w:divBdr>
        </w:div>
        <w:div w:id="1810827792">
          <w:marLeft w:val="0"/>
          <w:marRight w:val="0"/>
          <w:marTop w:val="0"/>
          <w:marBottom w:val="0"/>
          <w:divBdr>
            <w:top w:val="none" w:sz="0" w:space="0" w:color="auto"/>
            <w:left w:val="none" w:sz="0" w:space="0" w:color="auto"/>
            <w:bottom w:val="none" w:sz="0" w:space="0" w:color="auto"/>
            <w:right w:val="none" w:sz="0" w:space="0" w:color="auto"/>
          </w:divBdr>
        </w:div>
        <w:div w:id="186144883">
          <w:marLeft w:val="0"/>
          <w:marRight w:val="0"/>
          <w:marTop w:val="0"/>
          <w:marBottom w:val="0"/>
          <w:divBdr>
            <w:top w:val="none" w:sz="0" w:space="0" w:color="auto"/>
            <w:left w:val="none" w:sz="0" w:space="0" w:color="auto"/>
            <w:bottom w:val="none" w:sz="0" w:space="0" w:color="auto"/>
            <w:right w:val="none" w:sz="0" w:space="0" w:color="auto"/>
          </w:divBdr>
        </w:div>
        <w:div w:id="1386224940">
          <w:marLeft w:val="0"/>
          <w:marRight w:val="0"/>
          <w:marTop w:val="0"/>
          <w:marBottom w:val="0"/>
          <w:divBdr>
            <w:top w:val="none" w:sz="0" w:space="0" w:color="auto"/>
            <w:left w:val="none" w:sz="0" w:space="0" w:color="auto"/>
            <w:bottom w:val="none" w:sz="0" w:space="0" w:color="auto"/>
            <w:right w:val="none" w:sz="0" w:space="0" w:color="auto"/>
          </w:divBdr>
        </w:div>
        <w:div w:id="625047877">
          <w:marLeft w:val="0"/>
          <w:marRight w:val="0"/>
          <w:marTop w:val="0"/>
          <w:marBottom w:val="0"/>
          <w:divBdr>
            <w:top w:val="none" w:sz="0" w:space="0" w:color="auto"/>
            <w:left w:val="none" w:sz="0" w:space="0" w:color="auto"/>
            <w:bottom w:val="none" w:sz="0" w:space="0" w:color="auto"/>
            <w:right w:val="none" w:sz="0" w:space="0" w:color="auto"/>
          </w:divBdr>
        </w:div>
        <w:div w:id="2036079398">
          <w:marLeft w:val="0"/>
          <w:marRight w:val="0"/>
          <w:marTop w:val="0"/>
          <w:marBottom w:val="0"/>
          <w:divBdr>
            <w:top w:val="none" w:sz="0" w:space="0" w:color="auto"/>
            <w:left w:val="none" w:sz="0" w:space="0" w:color="auto"/>
            <w:bottom w:val="none" w:sz="0" w:space="0" w:color="auto"/>
            <w:right w:val="none" w:sz="0" w:space="0" w:color="auto"/>
          </w:divBdr>
        </w:div>
        <w:div w:id="473911875">
          <w:marLeft w:val="0"/>
          <w:marRight w:val="0"/>
          <w:marTop w:val="0"/>
          <w:marBottom w:val="0"/>
          <w:divBdr>
            <w:top w:val="none" w:sz="0" w:space="0" w:color="auto"/>
            <w:left w:val="none" w:sz="0" w:space="0" w:color="auto"/>
            <w:bottom w:val="none" w:sz="0" w:space="0" w:color="auto"/>
            <w:right w:val="none" w:sz="0" w:space="0" w:color="auto"/>
          </w:divBdr>
        </w:div>
      </w:divsChild>
    </w:div>
    <w:div w:id="234632067">
      <w:bodyDiv w:val="1"/>
      <w:marLeft w:val="0"/>
      <w:marRight w:val="0"/>
      <w:marTop w:val="0"/>
      <w:marBottom w:val="0"/>
      <w:divBdr>
        <w:top w:val="none" w:sz="0" w:space="0" w:color="auto"/>
        <w:left w:val="none" w:sz="0" w:space="0" w:color="auto"/>
        <w:bottom w:val="none" w:sz="0" w:space="0" w:color="auto"/>
        <w:right w:val="none" w:sz="0" w:space="0" w:color="auto"/>
      </w:divBdr>
      <w:divsChild>
        <w:div w:id="557134010">
          <w:marLeft w:val="0"/>
          <w:marRight w:val="0"/>
          <w:marTop w:val="0"/>
          <w:marBottom w:val="166"/>
          <w:divBdr>
            <w:top w:val="none" w:sz="0" w:space="0" w:color="auto"/>
            <w:left w:val="none" w:sz="0" w:space="0" w:color="auto"/>
            <w:bottom w:val="none" w:sz="0" w:space="0" w:color="auto"/>
            <w:right w:val="none" w:sz="0" w:space="0" w:color="auto"/>
          </w:divBdr>
          <w:divsChild>
            <w:div w:id="1875926741">
              <w:marLeft w:val="0"/>
              <w:marRight w:val="0"/>
              <w:marTop w:val="0"/>
              <w:marBottom w:val="0"/>
              <w:divBdr>
                <w:top w:val="none" w:sz="0" w:space="0" w:color="auto"/>
                <w:left w:val="none" w:sz="0" w:space="0" w:color="auto"/>
                <w:bottom w:val="none" w:sz="0" w:space="0" w:color="auto"/>
                <w:right w:val="none" w:sz="0" w:space="0" w:color="auto"/>
              </w:divBdr>
              <w:divsChild>
                <w:div w:id="292566983">
                  <w:marLeft w:val="0"/>
                  <w:marRight w:val="0"/>
                  <w:marTop w:val="0"/>
                  <w:marBottom w:val="0"/>
                  <w:divBdr>
                    <w:top w:val="none" w:sz="0" w:space="0" w:color="auto"/>
                    <w:left w:val="none" w:sz="0" w:space="0" w:color="auto"/>
                    <w:bottom w:val="none" w:sz="0" w:space="0" w:color="auto"/>
                    <w:right w:val="none" w:sz="0" w:space="0" w:color="auto"/>
                  </w:divBdr>
                  <w:divsChild>
                    <w:div w:id="127166775">
                      <w:marLeft w:val="0"/>
                      <w:marRight w:val="0"/>
                      <w:marTop w:val="0"/>
                      <w:marBottom w:val="0"/>
                      <w:divBdr>
                        <w:top w:val="none" w:sz="0" w:space="0" w:color="auto"/>
                        <w:left w:val="none" w:sz="0" w:space="0" w:color="auto"/>
                        <w:bottom w:val="none" w:sz="0" w:space="0" w:color="auto"/>
                        <w:right w:val="none" w:sz="0" w:space="0" w:color="auto"/>
                      </w:divBdr>
                    </w:div>
                    <w:div w:id="2014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5322">
              <w:marLeft w:val="0"/>
              <w:marRight w:val="0"/>
              <w:marTop w:val="0"/>
              <w:marBottom w:val="0"/>
              <w:divBdr>
                <w:top w:val="none" w:sz="0" w:space="0" w:color="auto"/>
                <w:left w:val="none" w:sz="0" w:space="0" w:color="auto"/>
                <w:bottom w:val="none" w:sz="0" w:space="0" w:color="auto"/>
                <w:right w:val="none" w:sz="0" w:space="0" w:color="auto"/>
              </w:divBdr>
              <w:divsChild>
                <w:div w:id="1160847390">
                  <w:marLeft w:val="0"/>
                  <w:marRight w:val="0"/>
                  <w:marTop w:val="0"/>
                  <w:marBottom w:val="0"/>
                  <w:divBdr>
                    <w:top w:val="none" w:sz="0" w:space="0" w:color="auto"/>
                    <w:left w:val="none" w:sz="0" w:space="0" w:color="auto"/>
                    <w:bottom w:val="none" w:sz="0" w:space="0" w:color="auto"/>
                    <w:right w:val="none" w:sz="0" w:space="0" w:color="auto"/>
                  </w:divBdr>
                </w:div>
                <w:div w:id="4939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430">
          <w:marLeft w:val="0"/>
          <w:marRight w:val="0"/>
          <w:marTop w:val="166"/>
          <w:marBottom w:val="166"/>
          <w:divBdr>
            <w:top w:val="none" w:sz="0" w:space="0" w:color="auto"/>
            <w:left w:val="none" w:sz="0" w:space="0" w:color="auto"/>
            <w:bottom w:val="none" w:sz="0" w:space="0" w:color="auto"/>
            <w:right w:val="none" w:sz="0" w:space="0" w:color="auto"/>
          </w:divBdr>
          <w:divsChild>
            <w:div w:id="1983342050">
              <w:marLeft w:val="0"/>
              <w:marRight w:val="0"/>
              <w:marTop w:val="0"/>
              <w:marBottom w:val="0"/>
              <w:divBdr>
                <w:top w:val="none" w:sz="0" w:space="0" w:color="auto"/>
                <w:left w:val="none" w:sz="0" w:space="0" w:color="auto"/>
                <w:bottom w:val="none" w:sz="0" w:space="0" w:color="auto"/>
                <w:right w:val="none" w:sz="0" w:space="0" w:color="auto"/>
              </w:divBdr>
            </w:div>
          </w:divsChild>
        </w:div>
        <w:div w:id="1951474934">
          <w:marLeft w:val="0"/>
          <w:marRight w:val="0"/>
          <w:marTop w:val="166"/>
          <w:marBottom w:val="166"/>
          <w:divBdr>
            <w:top w:val="none" w:sz="0" w:space="0" w:color="auto"/>
            <w:left w:val="none" w:sz="0" w:space="0" w:color="auto"/>
            <w:bottom w:val="none" w:sz="0" w:space="0" w:color="auto"/>
            <w:right w:val="none" w:sz="0" w:space="0" w:color="auto"/>
          </w:divBdr>
          <w:divsChild>
            <w:div w:id="1816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1535">
      <w:bodyDiv w:val="1"/>
      <w:marLeft w:val="0"/>
      <w:marRight w:val="0"/>
      <w:marTop w:val="0"/>
      <w:marBottom w:val="0"/>
      <w:divBdr>
        <w:top w:val="none" w:sz="0" w:space="0" w:color="auto"/>
        <w:left w:val="none" w:sz="0" w:space="0" w:color="auto"/>
        <w:bottom w:val="none" w:sz="0" w:space="0" w:color="auto"/>
        <w:right w:val="none" w:sz="0" w:space="0" w:color="auto"/>
      </w:divBdr>
    </w:div>
    <w:div w:id="1295453816">
      <w:bodyDiv w:val="1"/>
      <w:marLeft w:val="0"/>
      <w:marRight w:val="0"/>
      <w:marTop w:val="0"/>
      <w:marBottom w:val="0"/>
      <w:divBdr>
        <w:top w:val="none" w:sz="0" w:space="0" w:color="auto"/>
        <w:left w:val="none" w:sz="0" w:space="0" w:color="auto"/>
        <w:bottom w:val="none" w:sz="0" w:space="0" w:color="auto"/>
        <w:right w:val="none" w:sz="0" w:space="0" w:color="auto"/>
      </w:divBdr>
    </w:div>
    <w:div w:id="18869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ohui.liu@uhs.nhs.uk" TargetMode="External"/><Relationship Id="rId13" Type="http://schemas.openxmlformats.org/officeDocument/2006/relationships/hyperlink" Target="https://dx.doi.org/10.1186%2Fs13089-015-0020-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cer.gov/about-cancer/causes-prevention/risk/radi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7/02/tis-guide-finding-the-evidence-07no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cer.gov/Common/PopUps/popDefinition.aspx?id=CDR0000430698&amp;version=Patient&amp;language=Englis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F46A-DAB5-4E45-901A-1232279E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4787</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number: 28233018</dc:creator>
  <cp:keywords/>
  <dc:description/>
  <cp:lastModifiedBy>Liu, Xiaohui</cp:lastModifiedBy>
  <cp:revision>13</cp:revision>
  <dcterms:created xsi:type="dcterms:W3CDTF">2024-03-14T09:43:00Z</dcterms:created>
  <dcterms:modified xsi:type="dcterms:W3CDTF">2024-03-14T11:02:00Z</dcterms:modified>
</cp:coreProperties>
</file>