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D850" w14:textId="6D78B17C" w:rsidR="00CD53DF" w:rsidRDefault="005A24FA" w:rsidP="009518B9">
      <w:pPr>
        <w:jc w:val="center"/>
        <w:rPr>
          <w:b/>
          <w:sz w:val="28"/>
          <w:szCs w:val="28"/>
        </w:rPr>
      </w:pPr>
      <w:bookmarkStart w:id="0" w:name="_GoBack"/>
      <w:bookmarkEnd w:id="0"/>
      <w:r>
        <w:rPr>
          <w:b/>
          <w:sz w:val="28"/>
          <w:szCs w:val="28"/>
        </w:rPr>
        <w:t xml:space="preserve">Job Description </w:t>
      </w:r>
      <w:r w:rsidR="004844C1">
        <w:rPr>
          <w:b/>
          <w:sz w:val="28"/>
          <w:szCs w:val="28"/>
        </w:rPr>
        <w:t xml:space="preserve">MCS and Cardiothoracic </w:t>
      </w:r>
      <w:r w:rsidR="00BA6F88">
        <w:rPr>
          <w:b/>
          <w:sz w:val="28"/>
          <w:szCs w:val="28"/>
        </w:rPr>
        <w:t>Transplant Fellowship</w:t>
      </w:r>
    </w:p>
    <w:p w14:paraId="203D5BA4" w14:textId="77777777" w:rsidR="005A24FA" w:rsidRDefault="005A24FA" w:rsidP="009518B9">
      <w:pPr>
        <w:jc w:val="center"/>
        <w:rPr>
          <w:b/>
          <w:sz w:val="28"/>
          <w:szCs w:val="28"/>
        </w:rPr>
      </w:pPr>
    </w:p>
    <w:tbl>
      <w:tblPr>
        <w:tblStyle w:val="TableGrid"/>
        <w:tblW w:w="0" w:type="auto"/>
        <w:tblLook w:val="04A0" w:firstRow="1" w:lastRow="0" w:firstColumn="1" w:lastColumn="0" w:noHBand="0" w:noVBand="1"/>
      </w:tblPr>
      <w:tblGrid>
        <w:gridCol w:w="9350"/>
      </w:tblGrid>
      <w:tr w:rsidR="00BA6F88" w14:paraId="06407CD9" w14:textId="77777777" w:rsidTr="00CA5C1E">
        <w:tc>
          <w:tcPr>
            <w:tcW w:w="9350" w:type="dxa"/>
            <w:shd w:val="clear" w:color="auto" w:fill="6E90B9" w:themeFill="accent6" w:themeFillShade="BF"/>
          </w:tcPr>
          <w:p w14:paraId="7C528EE2" w14:textId="77777777" w:rsidR="00BA6F88" w:rsidRPr="00EC7233" w:rsidRDefault="00BA6F88" w:rsidP="009518B9"/>
        </w:tc>
      </w:tr>
      <w:tr w:rsidR="003E0D3A" w14:paraId="27958BDF" w14:textId="77777777" w:rsidTr="000606D8">
        <w:trPr>
          <w:trHeight w:val="5255"/>
        </w:trPr>
        <w:tc>
          <w:tcPr>
            <w:tcW w:w="9350" w:type="dxa"/>
            <w:vAlign w:val="center"/>
          </w:tcPr>
          <w:p w14:paraId="58B84A28" w14:textId="77777777" w:rsidR="000606D8" w:rsidRDefault="000606D8" w:rsidP="000606D8">
            <w:pPr>
              <w:rPr>
                <w:sz w:val="24"/>
              </w:rPr>
            </w:pPr>
          </w:p>
          <w:p w14:paraId="3101BE45" w14:textId="77777777" w:rsidR="000606D8" w:rsidRPr="002F499F" w:rsidRDefault="000606D8" w:rsidP="000606D8">
            <w:pPr>
              <w:rPr>
                <w:sz w:val="24"/>
                <w:szCs w:val="24"/>
              </w:rPr>
            </w:pPr>
            <w:r w:rsidRPr="1ACAFEB7">
              <w:rPr>
                <w:sz w:val="24"/>
                <w:szCs w:val="24"/>
              </w:rPr>
              <w:t xml:space="preserve">The Division of Cardiothoracic Surgery at the University of Washington is pleased to offer a non-ACGME fellowship in heart transplantation, lung transplantation, and mechanical circulatory support. This program will offer a comprehensive experience in the management of end-stage organ failure patients from evaluation through post-operative care. </w:t>
            </w:r>
          </w:p>
          <w:p w14:paraId="2AED1976" w14:textId="77777777" w:rsidR="000606D8" w:rsidRPr="002F499F" w:rsidRDefault="000606D8" w:rsidP="000606D8">
            <w:pPr>
              <w:rPr>
                <w:sz w:val="24"/>
              </w:rPr>
            </w:pPr>
          </w:p>
          <w:p w14:paraId="64F686C7" w14:textId="29CD904C" w:rsidR="000606D8" w:rsidRDefault="000606D8" w:rsidP="000606D8">
            <w:pPr>
              <w:rPr>
                <w:sz w:val="24"/>
                <w:szCs w:val="24"/>
              </w:rPr>
            </w:pPr>
            <w:r w:rsidRPr="1ACAFEB7">
              <w:rPr>
                <w:sz w:val="24"/>
                <w:szCs w:val="24"/>
              </w:rPr>
              <w:t xml:space="preserve">As one of the top 5 thoracic transplant programs in the United States, the faculty at the University of Washington annually perform </w:t>
            </w:r>
            <w:r>
              <w:rPr>
                <w:sz w:val="24"/>
                <w:szCs w:val="24"/>
              </w:rPr>
              <w:t>65-75</w:t>
            </w:r>
            <w:r w:rsidRPr="1ACAFEB7">
              <w:rPr>
                <w:sz w:val="24"/>
                <w:szCs w:val="24"/>
              </w:rPr>
              <w:t xml:space="preserve"> heart transplants</w:t>
            </w:r>
            <w:r>
              <w:rPr>
                <w:sz w:val="24"/>
                <w:szCs w:val="24"/>
              </w:rPr>
              <w:t>. These include exposure to OCS (</w:t>
            </w:r>
            <w:proofErr w:type="spellStart"/>
            <w:r>
              <w:rPr>
                <w:sz w:val="24"/>
                <w:szCs w:val="24"/>
              </w:rPr>
              <w:t>Transmedics</w:t>
            </w:r>
            <w:proofErr w:type="spellEnd"/>
            <w:r>
              <w:rPr>
                <w:sz w:val="24"/>
                <w:szCs w:val="24"/>
              </w:rPr>
              <w:t>) as well as DCD and combined heart-kidney transplantation. We also perform 70</w:t>
            </w:r>
            <w:r w:rsidRPr="1ACAFEB7">
              <w:rPr>
                <w:sz w:val="24"/>
                <w:szCs w:val="24"/>
              </w:rPr>
              <w:t xml:space="preserve"> lung transplants</w:t>
            </w:r>
            <w:r>
              <w:rPr>
                <w:sz w:val="24"/>
                <w:szCs w:val="24"/>
              </w:rPr>
              <w:t xml:space="preserve">. </w:t>
            </w:r>
            <w:r w:rsidRPr="1ACAFEB7">
              <w:rPr>
                <w:sz w:val="24"/>
                <w:szCs w:val="24"/>
              </w:rPr>
              <w:t>The Lung Transplant Program recently reached the milestone of 1,000 transplants.</w:t>
            </w:r>
            <w:r>
              <w:rPr>
                <w:sz w:val="24"/>
                <w:szCs w:val="24"/>
              </w:rPr>
              <w:t xml:space="preserve"> Additionally, our faculty </w:t>
            </w:r>
            <w:r w:rsidRPr="1ACAFEB7">
              <w:rPr>
                <w:sz w:val="24"/>
                <w:szCs w:val="24"/>
              </w:rPr>
              <w:t xml:space="preserve">implant 30 durable, </w:t>
            </w:r>
            <w:r>
              <w:rPr>
                <w:sz w:val="24"/>
                <w:szCs w:val="24"/>
              </w:rPr>
              <w:t>i</w:t>
            </w:r>
            <w:r w:rsidRPr="1ACAFEB7">
              <w:rPr>
                <w:sz w:val="24"/>
                <w:szCs w:val="24"/>
              </w:rPr>
              <w:t>mplantable ventricular assist devices</w:t>
            </w:r>
            <w:r>
              <w:rPr>
                <w:sz w:val="24"/>
                <w:szCs w:val="24"/>
              </w:rPr>
              <w:t xml:space="preserve"> (</w:t>
            </w:r>
            <w:proofErr w:type="spellStart"/>
            <w:r>
              <w:rPr>
                <w:sz w:val="24"/>
                <w:szCs w:val="24"/>
              </w:rPr>
              <w:t>HeartMate</w:t>
            </w:r>
            <w:proofErr w:type="spellEnd"/>
            <w:r>
              <w:rPr>
                <w:sz w:val="24"/>
                <w:szCs w:val="24"/>
              </w:rPr>
              <w:t xml:space="preserve"> 3) per year, </w:t>
            </w:r>
            <w:proofErr w:type="spellStart"/>
            <w:r>
              <w:rPr>
                <w:sz w:val="24"/>
                <w:szCs w:val="24"/>
              </w:rPr>
              <w:t>Impella</w:t>
            </w:r>
            <w:proofErr w:type="spellEnd"/>
            <w:r>
              <w:rPr>
                <w:sz w:val="24"/>
                <w:szCs w:val="24"/>
              </w:rPr>
              <w:t xml:space="preserve"> 5.5 and total artificial heart. We perform </w:t>
            </w:r>
            <w:r>
              <w:rPr>
                <w:rFonts w:eastAsia="Times New Roman"/>
                <w:color w:val="000000"/>
                <w:sz w:val="24"/>
                <w:szCs w:val="24"/>
              </w:rPr>
              <w:t xml:space="preserve">over 50 runs of </w:t>
            </w:r>
            <w:proofErr w:type="spellStart"/>
            <w:r>
              <w:rPr>
                <w:rFonts w:eastAsia="Times New Roman"/>
                <w:color w:val="000000"/>
                <w:sz w:val="24"/>
                <w:szCs w:val="24"/>
              </w:rPr>
              <w:t>veno</w:t>
            </w:r>
            <w:proofErr w:type="spellEnd"/>
            <w:r>
              <w:rPr>
                <w:rFonts w:eastAsia="Times New Roman"/>
                <w:color w:val="000000"/>
                <w:sz w:val="24"/>
                <w:szCs w:val="24"/>
              </w:rPr>
              <w:t xml:space="preserve">-arterial ECMO per </w:t>
            </w:r>
            <w:r w:rsidR="00AE6EA7">
              <w:rPr>
                <w:rFonts w:eastAsia="Times New Roman"/>
                <w:color w:val="000000"/>
                <w:sz w:val="24"/>
                <w:szCs w:val="24"/>
              </w:rPr>
              <w:t>year and</w:t>
            </w:r>
            <w:r>
              <w:rPr>
                <w:rFonts w:eastAsia="Times New Roman"/>
                <w:color w:val="000000"/>
                <w:sz w:val="24"/>
                <w:szCs w:val="24"/>
              </w:rPr>
              <w:t xml:space="preserve"> use a wide array of other temporary circulatory support devices</w:t>
            </w:r>
            <w:r w:rsidRPr="1ACAFEB7">
              <w:rPr>
                <w:sz w:val="24"/>
                <w:szCs w:val="24"/>
              </w:rPr>
              <w:t xml:space="preserve">.  Cardiothoracic faculty regularly perform a myriad of complex procedures and will directly supervise the fellow as they independently manage a diverse patient population. By the end of this 12-month program, fellows will meet the requirements to obtain UNOS and JCHO certifications. </w:t>
            </w:r>
          </w:p>
          <w:p w14:paraId="609D61FF" w14:textId="77777777" w:rsidR="000606D8" w:rsidRDefault="000606D8" w:rsidP="000606D8">
            <w:pPr>
              <w:rPr>
                <w:sz w:val="24"/>
              </w:rPr>
            </w:pPr>
          </w:p>
          <w:p w14:paraId="10C56E73" w14:textId="77777777" w:rsidR="000606D8" w:rsidRDefault="000606D8" w:rsidP="000606D8">
            <w:pPr>
              <w:rPr>
                <w:sz w:val="24"/>
              </w:rPr>
            </w:pPr>
            <w:r>
              <w:rPr>
                <w:sz w:val="24"/>
              </w:rPr>
              <w:t xml:space="preserve">Every aspect of the training experience for the transplant surgical fellow will be geared towards establishing a national reputation that will prepare the trainee for a career in academia or private practice. Fellows will be given the opportunity to participate in resident education, quality improvement, and scholarly activity. The Transplant Fellow will be expected to occasionally lead the Transplant/MCS journal club, daily huddles, Cardiac and Thoracic Education Conferences, and the Junior Resident Conference. As a regular participant in the monthly M&amp;M conferences, fellows will participate in QAQI efforts within the University of Washington Medical Center contributing to better patient outcomes across all services. Fellows will also have the opportunity to work with leading researchers and produce scholarly work in the form of book chapters, scholarly articles, and presentations. It would be expected that the candidate would work towards publishing at least one clinical research project performed during the course of the fellowship. </w:t>
            </w:r>
            <w:r w:rsidRPr="009C2C32">
              <w:rPr>
                <w:sz w:val="24"/>
              </w:rPr>
              <w:t>Attendance</w:t>
            </w:r>
            <w:r>
              <w:rPr>
                <w:sz w:val="24"/>
              </w:rPr>
              <w:t xml:space="preserve"> in at least one national/international meeting e.g.,</w:t>
            </w:r>
            <w:r w:rsidRPr="009C2C32">
              <w:rPr>
                <w:sz w:val="24"/>
              </w:rPr>
              <w:t xml:space="preserve"> the International Society for Heart and Lung Transplant and/or American Society of Artificial Internal Organs with presentation of scientific achievement is also an expected part of professional development over the year.</w:t>
            </w:r>
          </w:p>
          <w:p w14:paraId="012ADA18" w14:textId="77777777" w:rsidR="000606D8" w:rsidRDefault="000606D8" w:rsidP="000606D8">
            <w:pPr>
              <w:rPr>
                <w:sz w:val="24"/>
              </w:rPr>
            </w:pPr>
          </w:p>
          <w:p w14:paraId="63FD738E" w14:textId="69AB8FE2" w:rsidR="000606D8" w:rsidRDefault="000606D8" w:rsidP="000606D8">
            <w:pPr>
              <w:rPr>
                <w:sz w:val="24"/>
              </w:rPr>
            </w:pPr>
            <w:r>
              <w:rPr>
                <w:sz w:val="24"/>
              </w:rPr>
              <w:t xml:space="preserve">Applicants must be </w:t>
            </w:r>
            <w:proofErr w:type="spellStart"/>
            <w:r>
              <w:rPr>
                <w:sz w:val="24"/>
              </w:rPr>
              <w:t>board</w:t>
            </w:r>
            <w:proofErr w:type="spellEnd"/>
            <w:r>
              <w:rPr>
                <w:sz w:val="24"/>
              </w:rPr>
              <w:t xml:space="preserve">-eligible or certified with the American Board of Thoracic Surgery (ABTS) or the </w:t>
            </w:r>
            <w:r w:rsidRPr="004B124A">
              <w:rPr>
                <w:b/>
                <w:bCs/>
                <w:sz w:val="24"/>
                <w:u w:val="single"/>
              </w:rPr>
              <w:t>foreign equivalent</w:t>
            </w:r>
            <w:r w:rsidR="004B124A">
              <w:rPr>
                <w:b/>
                <w:bCs/>
                <w:sz w:val="24"/>
                <w:u w:val="single"/>
              </w:rPr>
              <w:t xml:space="preserve"> (e.g. FRCS C/</w:t>
            </w:r>
            <w:proofErr w:type="spellStart"/>
            <w:r w:rsidR="004B124A">
              <w:rPr>
                <w:b/>
                <w:bCs/>
                <w:sz w:val="24"/>
                <w:u w:val="single"/>
              </w:rPr>
              <w:t>Th</w:t>
            </w:r>
            <w:proofErr w:type="spellEnd"/>
            <w:r w:rsidR="004B124A">
              <w:rPr>
                <w:b/>
                <w:bCs/>
                <w:sz w:val="24"/>
                <w:u w:val="single"/>
              </w:rPr>
              <w:t>,</w:t>
            </w:r>
            <w:r w:rsidR="0068156D">
              <w:rPr>
                <w:b/>
                <w:bCs/>
                <w:sz w:val="24"/>
                <w:u w:val="single"/>
              </w:rPr>
              <w:t xml:space="preserve"> FRCSC,</w:t>
            </w:r>
            <w:r w:rsidR="004B124A">
              <w:rPr>
                <w:b/>
                <w:bCs/>
                <w:sz w:val="24"/>
                <w:u w:val="single"/>
              </w:rPr>
              <w:t xml:space="preserve"> FRACS</w:t>
            </w:r>
            <w:r w:rsidR="00AE6EA7">
              <w:rPr>
                <w:b/>
                <w:bCs/>
                <w:sz w:val="24"/>
                <w:u w:val="single"/>
              </w:rPr>
              <w:t>,</w:t>
            </w:r>
            <w:r w:rsidR="00332BD1">
              <w:rPr>
                <w:b/>
                <w:bCs/>
                <w:sz w:val="24"/>
                <w:u w:val="single"/>
              </w:rPr>
              <w:t xml:space="preserve"> </w:t>
            </w:r>
            <w:proofErr w:type="spellStart"/>
            <w:r w:rsidR="00332BD1">
              <w:rPr>
                <w:b/>
                <w:bCs/>
                <w:sz w:val="24"/>
                <w:u w:val="single"/>
              </w:rPr>
              <w:t>etc</w:t>
            </w:r>
            <w:proofErr w:type="spellEnd"/>
            <w:r w:rsidR="00332BD1">
              <w:rPr>
                <w:b/>
                <w:bCs/>
                <w:sz w:val="24"/>
                <w:u w:val="single"/>
              </w:rPr>
              <w:t>)</w:t>
            </w:r>
            <w:r>
              <w:rPr>
                <w:b/>
                <w:bCs/>
                <w:sz w:val="24"/>
              </w:rPr>
              <w:t xml:space="preserve"> </w:t>
            </w:r>
            <w:r>
              <w:rPr>
                <w:sz w:val="24"/>
              </w:rPr>
              <w:t xml:space="preserve">in Thoracic Surgery and be eligible for licensure in Washington State.  (The University of Washington can assist in this process). </w:t>
            </w:r>
            <w:r w:rsidRPr="00DC6076">
              <w:rPr>
                <w:sz w:val="24"/>
              </w:rPr>
              <w:t>Foreign applicants from non-English speaking countries should provide evidence of language proficiency, such as IELTS/TOEFL</w:t>
            </w:r>
            <w:r>
              <w:rPr>
                <w:sz w:val="24"/>
              </w:rPr>
              <w:t xml:space="preserve">. Currently, we are only able to support H-1B visas from foreign applicants. </w:t>
            </w:r>
          </w:p>
          <w:p w14:paraId="0D46E834" w14:textId="77777777" w:rsidR="000606D8" w:rsidRDefault="000606D8" w:rsidP="000606D8">
            <w:pPr>
              <w:rPr>
                <w:sz w:val="24"/>
              </w:rPr>
            </w:pPr>
          </w:p>
          <w:p w14:paraId="7446DB1E" w14:textId="77777777" w:rsidR="000606D8" w:rsidRPr="00C5306C" w:rsidRDefault="000606D8" w:rsidP="000606D8">
            <w:pPr>
              <w:rPr>
                <w:sz w:val="24"/>
              </w:rPr>
            </w:pPr>
            <w:r w:rsidRPr="00C5306C">
              <w:rPr>
                <w:sz w:val="24"/>
              </w:rPr>
              <w:t xml:space="preserve">Qualified candidates should send the following material in pdf form to </w:t>
            </w:r>
            <w:hyperlink r:id="rId11" w:history="1">
              <w:r w:rsidRPr="00F85C96">
                <w:rPr>
                  <w:rStyle w:val="Hyperlink"/>
                  <w:sz w:val="24"/>
                </w:rPr>
                <w:t>ctrespa@uw.edu</w:t>
              </w:r>
            </w:hyperlink>
            <w:r>
              <w:rPr>
                <w:sz w:val="24"/>
              </w:rPr>
              <w:t xml:space="preserve">: </w:t>
            </w:r>
            <w:r w:rsidRPr="00C5306C">
              <w:rPr>
                <w:sz w:val="24"/>
              </w:rPr>
              <w:t xml:space="preserve">  </w:t>
            </w:r>
          </w:p>
          <w:p w14:paraId="5D5111FF" w14:textId="77777777" w:rsidR="000606D8" w:rsidRDefault="000606D8" w:rsidP="000606D8">
            <w:pPr>
              <w:pStyle w:val="ListParagraph"/>
              <w:numPr>
                <w:ilvl w:val="0"/>
                <w:numId w:val="23"/>
              </w:numPr>
              <w:rPr>
                <w:sz w:val="24"/>
              </w:rPr>
            </w:pPr>
            <w:r w:rsidRPr="00C5306C">
              <w:rPr>
                <w:sz w:val="24"/>
              </w:rPr>
              <w:t xml:space="preserve">Curriculum vitae -- sent by candidate </w:t>
            </w:r>
          </w:p>
          <w:p w14:paraId="0A2C4679" w14:textId="77777777" w:rsidR="000606D8" w:rsidRDefault="000606D8" w:rsidP="000606D8">
            <w:pPr>
              <w:pStyle w:val="ListParagraph"/>
              <w:numPr>
                <w:ilvl w:val="0"/>
                <w:numId w:val="23"/>
              </w:numPr>
              <w:rPr>
                <w:sz w:val="24"/>
              </w:rPr>
            </w:pPr>
            <w:r w:rsidRPr="00C5306C">
              <w:rPr>
                <w:sz w:val="24"/>
              </w:rPr>
              <w:t xml:space="preserve">Letter of intent -- sent by candidate </w:t>
            </w:r>
          </w:p>
          <w:p w14:paraId="5F983379" w14:textId="77777777" w:rsidR="000606D8" w:rsidRPr="00C5306C" w:rsidRDefault="000606D8" w:rsidP="000606D8">
            <w:pPr>
              <w:pStyle w:val="ListParagraph"/>
              <w:numPr>
                <w:ilvl w:val="0"/>
                <w:numId w:val="23"/>
              </w:numPr>
              <w:rPr>
                <w:sz w:val="24"/>
                <w:szCs w:val="24"/>
              </w:rPr>
            </w:pPr>
            <w:r w:rsidRPr="4A4A2ED6">
              <w:rPr>
                <w:sz w:val="24"/>
                <w:szCs w:val="24"/>
              </w:rPr>
              <w:lastRenderedPageBreak/>
              <w:t>Three (3) letters of recommendation -- sent directly from the letter writer</w:t>
            </w:r>
          </w:p>
          <w:p w14:paraId="6CFB868A" w14:textId="77777777" w:rsidR="000606D8" w:rsidRDefault="000606D8" w:rsidP="000606D8">
            <w:pPr>
              <w:rPr>
                <w:sz w:val="24"/>
                <w:szCs w:val="24"/>
              </w:rPr>
            </w:pPr>
          </w:p>
          <w:p w14:paraId="08655752" w14:textId="77777777" w:rsidR="000606D8" w:rsidRDefault="000606D8" w:rsidP="000606D8">
            <w:pPr>
              <w:rPr>
                <w:sz w:val="24"/>
                <w:szCs w:val="24"/>
              </w:rPr>
            </w:pPr>
            <w:r w:rsidRPr="4A4A2ED6">
              <w:rPr>
                <w:sz w:val="24"/>
                <w:szCs w:val="24"/>
              </w:rPr>
              <w:t>Timeline</w:t>
            </w:r>
          </w:p>
          <w:p w14:paraId="32D38994" w14:textId="77777777" w:rsidR="000606D8" w:rsidRPr="00DB30D9" w:rsidRDefault="000606D8" w:rsidP="000606D8">
            <w:pPr>
              <w:pStyle w:val="ListParagraph"/>
              <w:numPr>
                <w:ilvl w:val="0"/>
                <w:numId w:val="24"/>
              </w:numPr>
              <w:rPr>
                <w:sz w:val="24"/>
                <w:szCs w:val="24"/>
              </w:rPr>
            </w:pPr>
            <w:r w:rsidRPr="00DB30D9">
              <w:rPr>
                <w:sz w:val="24"/>
                <w:szCs w:val="24"/>
              </w:rPr>
              <w:t xml:space="preserve">Application Deadline: </w:t>
            </w:r>
            <w:r>
              <w:rPr>
                <w:sz w:val="24"/>
                <w:szCs w:val="24"/>
              </w:rPr>
              <w:t>December 1, 2022</w:t>
            </w:r>
          </w:p>
          <w:p w14:paraId="7851D3B8" w14:textId="77777777" w:rsidR="000606D8" w:rsidRPr="00DB30D9" w:rsidRDefault="000606D8" w:rsidP="000606D8">
            <w:pPr>
              <w:pStyle w:val="ListParagraph"/>
              <w:numPr>
                <w:ilvl w:val="0"/>
                <w:numId w:val="24"/>
              </w:numPr>
              <w:rPr>
                <w:sz w:val="24"/>
                <w:szCs w:val="24"/>
              </w:rPr>
            </w:pPr>
            <w:r w:rsidRPr="00DB30D9">
              <w:rPr>
                <w:sz w:val="24"/>
                <w:szCs w:val="24"/>
              </w:rPr>
              <w:t>Interviews: December 202</w:t>
            </w:r>
            <w:r>
              <w:rPr>
                <w:sz w:val="24"/>
                <w:szCs w:val="24"/>
              </w:rPr>
              <w:t>2</w:t>
            </w:r>
          </w:p>
          <w:p w14:paraId="76343BB1" w14:textId="77777777" w:rsidR="000606D8" w:rsidRPr="00DB30D9" w:rsidRDefault="000606D8" w:rsidP="000606D8">
            <w:pPr>
              <w:pStyle w:val="ListParagraph"/>
              <w:numPr>
                <w:ilvl w:val="0"/>
                <w:numId w:val="24"/>
              </w:numPr>
              <w:rPr>
                <w:sz w:val="24"/>
                <w:szCs w:val="24"/>
              </w:rPr>
            </w:pPr>
            <w:r w:rsidRPr="00DB30D9">
              <w:rPr>
                <w:sz w:val="24"/>
                <w:szCs w:val="24"/>
              </w:rPr>
              <w:t>Selection: January 202</w:t>
            </w:r>
            <w:r>
              <w:rPr>
                <w:sz w:val="24"/>
                <w:szCs w:val="24"/>
              </w:rPr>
              <w:t>3</w:t>
            </w:r>
          </w:p>
          <w:p w14:paraId="4CE2ED43" w14:textId="77777777" w:rsidR="000606D8" w:rsidRDefault="000606D8" w:rsidP="000606D8">
            <w:pPr>
              <w:rPr>
                <w:sz w:val="24"/>
                <w:szCs w:val="24"/>
              </w:rPr>
            </w:pPr>
          </w:p>
          <w:p w14:paraId="38B4F5D6" w14:textId="77777777" w:rsidR="000606D8" w:rsidRDefault="000606D8" w:rsidP="000606D8">
            <w:pPr>
              <w:rPr>
                <w:sz w:val="24"/>
                <w:szCs w:val="24"/>
              </w:rPr>
            </w:pPr>
            <w:r>
              <w:rPr>
                <w:sz w:val="24"/>
                <w:szCs w:val="24"/>
              </w:rPr>
              <w:t xml:space="preserve">For more information, please visit our website: </w:t>
            </w:r>
            <w:hyperlink r:id="rId12" w:history="1">
              <w:r w:rsidRPr="00F85C96">
                <w:rPr>
                  <w:rStyle w:val="Hyperlink"/>
                  <w:sz w:val="24"/>
                  <w:szCs w:val="24"/>
                </w:rPr>
                <w:t>https://uwsurgery.org/introduction-to-surgical-education3/cardiothoracic-transplant-mcs/</w:t>
              </w:r>
            </w:hyperlink>
            <w:r>
              <w:rPr>
                <w:sz w:val="24"/>
                <w:szCs w:val="24"/>
              </w:rPr>
              <w:t xml:space="preserve">. For questions or concerns, please reach out to </w:t>
            </w:r>
            <w:hyperlink r:id="rId13" w:history="1">
              <w:r w:rsidRPr="00F85C96">
                <w:rPr>
                  <w:rStyle w:val="Hyperlink"/>
                  <w:sz w:val="24"/>
                  <w:szCs w:val="24"/>
                </w:rPr>
                <w:t>ctrespa@uw.edu</w:t>
              </w:r>
            </w:hyperlink>
            <w:r>
              <w:rPr>
                <w:sz w:val="24"/>
                <w:szCs w:val="24"/>
              </w:rPr>
              <w:t>.</w:t>
            </w:r>
          </w:p>
          <w:p w14:paraId="1147EC0F" w14:textId="77777777" w:rsidR="000606D8" w:rsidRDefault="000606D8" w:rsidP="000606D8">
            <w:pPr>
              <w:rPr>
                <w:sz w:val="24"/>
                <w:szCs w:val="24"/>
              </w:rPr>
            </w:pPr>
          </w:p>
          <w:p w14:paraId="0F37C2B6" w14:textId="77777777" w:rsidR="000606D8" w:rsidRDefault="000606D8" w:rsidP="000606D8">
            <w:pPr>
              <w:rPr>
                <w:sz w:val="24"/>
                <w:szCs w:val="24"/>
              </w:rPr>
            </w:pPr>
            <w:r>
              <w:rPr>
                <w:sz w:val="24"/>
                <w:szCs w:val="24"/>
              </w:rPr>
              <w:t>Thank you,</w:t>
            </w:r>
          </w:p>
          <w:p w14:paraId="693569A0" w14:textId="77777777" w:rsidR="000606D8" w:rsidRDefault="000606D8" w:rsidP="000606D8">
            <w:pPr>
              <w:rPr>
                <w:sz w:val="24"/>
                <w:szCs w:val="24"/>
              </w:rPr>
            </w:pPr>
          </w:p>
          <w:p w14:paraId="41221117" w14:textId="77777777" w:rsidR="000606D8" w:rsidRDefault="000606D8" w:rsidP="000606D8">
            <w:pPr>
              <w:rPr>
                <w:rFonts w:ascii="Arial" w:eastAsiaTheme="minorEastAsia" w:hAnsi="Arial" w:cs="Arial"/>
                <w:noProof/>
                <w:color w:val="000000"/>
                <w:sz w:val="19"/>
                <w:szCs w:val="19"/>
              </w:rPr>
            </w:pPr>
            <w:r>
              <w:rPr>
                <w:rFonts w:ascii="Arial" w:eastAsiaTheme="minorEastAsia" w:hAnsi="Arial" w:cs="Arial"/>
                <w:noProof/>
                <w:color w:val="000000"/>
                <w:sz w:val="19"/>
                <w:szCs w:val="19"/>
              </w:rPr>
              <w:t>University of Washington, Department of Surgery</w:t>
            </w:r>
          </w:p>
          <w:p w14:paraId="52F683C2" w14:textId="77777777" w:rsidR="000606D8" w:rsidRDefault="000606D8" w:rsidP="000606D8">
            <w:pPr>
              <w:rPr>
                <w:rFonts w:ascii="Arial" w:eastAsiaTheme="minorEastAsia" w:hAnsi="Arial" w:cs="Arial"/>
                <w:noProof/>
                <w:color w:val="000000"/>
                <w:sz w:val="19"/>
                <w:szCs w:val="19"/>
              </w:rPr>
            </w:pPr>
            <w:r w:rsidRPr="00FA206B">
              <w:rPr>
                <w:rFonts w:ascii="Arial" w:eastAsiaTheme="minorEastAsia" w:hAnsi="Arial" w:cs="Arial"/>
                <w:noProof/>
                <w:color w:val="000000"/>
                <w:sz w:val="19"/>
                <w:szCs w:val="19"/>
              </w:rPr>
              <w:t xml:space="preserve">Cardiothoracic Fellowship Program </w:t>
            </w:r>
          </w:p>
          <w:p w14:paraId="2F8233FC" w14:textId="77777777" w:rsidR="00D55A36" w:rsidRDefault="000606D8" w:rsidP="00D55A36">
            <w:pPr>
              <w:rPr>
                <w:rStyle w:val="Hyperlink"/>
                <w:rFonts w:ascii="Arial" w:eastAsiaTheme="minorEastAsia" w:hAnsi="Arial" w:cs="Arial"/>
                <w:noProof/>
                <w:sz w:val="19"/>
                <w:szCs w:val="19"/>
              </w:rPr>
            </w:pPr>
            <w:r>
              <w:rPr>
                <w:rFonts w:ascii="Arial" w:eastAsiaTheme="minorEastAsia" w:hAnsi="Arial" w:cs="Arial"/>
                <w:b/>
                <w:bCs/>
                <w:noProof/>
                <w:color w:val="000000"/>
                <w:sz w:val="19"/>
                <w:szCs w:val="19"/>
              </w:rPr>
              <w:t xml:space="preserve">email </w:t>
            </w:r>
            <w:hyperlink r:id="rId14" w:history="1">
              <w:r w:rsidRPr="00F85C96">
                <w:rPr>
                  <w:rStyle w:val="Hyperlink"/>
                  <w:rFonts w:ascii="Arial" w:eastAsiaTheme="minorEastAsia" w:hAnsi="Arial" w:cs="Arial"/>
                  <w:noProof/>
                  <w:sz w:val="19"/>
                  <w:szCs w:val="19"/>
                </w:rPr>
                <w:t>ctrespa@uw.edu</w:t>
              </w:r>
            </w:hyperlink>
            <w:r>
              <w:rPr>
                <w:rFonts w:ascii="Arial" w:eastAsiaTheme="minorEastAsia" w:hAnsi="Arial" w:cs="Arial"/>
                <w:noProof/>
                <w:color w:val="000000"/>
                <w:sz w:val="19"/>
                <w:szCs w:val="19"/>
              </w:rPr>
              <w:t xml:space="preserve"> | </w:t>
            </w:r>
            <w:r>
              <w:rPr>
                <w:rFonts w:ascii="Arial" w:eastAsiaTheme="minorEastAsia" w:hAnsi="Arial" w:cs="Arial"/>
                <w:b/>
                <w:bCs/>
                <w:noProof/>
                <w:color w:val="000000"/>
                <w:sz w:val="19"/>
                <w:szCs w:val="19"/>
              </w:rPr>
              <w:t>phone</w:t>
            </w:r>
            <w:r>
              <w:rPr>
                <w:rFonts w:ascii="Arial" w:eastAsiaTheme="minorEastAsia" w:hAnsi="Arial" w:cs="Arial"/>
                <w:noProof/>
                <w:color w:val="000000"/>
                <w:sz w:val="19"/>
                <w:szCs w:val="19"/>
              </w:rPr>
              <w:t xml:space="preserve"> 206.685.8644</w:t>
            </w:r>
          </w:p>
          <w:p w14:paraId="788888D3" w14:textId="77777777" w:rsidR="000606D8" w:rsidRPr="000606D8" w:rsidRDefault="000606D8" w:rsidP="000606D8">
            <w:pPr>
              <w:rPr>
                <w:rFonts w:ascii="Arial" w:eastAsiaTheme="minorEastAsia" w:hAnsi="Arial" w:cs="Arial"/>
                <w:sz w:val="19"/>
                <w:szCs w:val="19"/>
              </w:rPr>
            </w:pPr>
          </w:p>
          <w:p w14:paraId="20E90C9C" w14:textId="16F765FC" w:rsidR="000606D8" w:rsidRPr="000606D8" w:rsidRDefault="000606D8" w:rsidP="000606D8">
            <w:pPr>
              <w:rPr>
                <w:rFonts w:ascii="Arial" w:eastAsiaTheme="minorEastAsia" w:hAnsi="Arial" w:cs="Arial"/>
                <w:sz w:val="19"/>
                <w:szCs w:val="19"/>
              </w:rPr>
            </w:pPr>
          </w:p>
        </w:tc>
      </w:tr>
      <w:tr w:rsidR="00890F8D" w14:paraId="44B16391" w14:textId="77777777" w:rsidTr="009518B9">
        <w:trPr>
          <w:trHeight w:val="1610"/>
        </w:trPr>
        <w:tc>
          <w:tcPr>
            <w:tcW w:w="9350" w:type="dxa"/>
            <w:vAlign w:val="center"/>
          </w:tcPr>
          <w:p w14:paraId="2F23C3A1" w14:textId="77777777" w:rsidR="00890F8D" w:rsidRPr="00AE6EA7" w:rsidRDefault="00890F8D" w:rsidP="009518B9">
            <w:pPr>
              <w:rPr>
                <w:b/>
                <w:sz w:val="24"/>
                <w:szCs w:val="24"/>
              </w:rPr>
            </w:pPr>
            <w:r w:rsidRPr="00AE6EA7">
              <w:rPr>
                <w:b/>
                <w:sz w:val="24"/>
                <w:szCs w:val="24"/>
              </w:rPr>
              <w:lastRenderedPageBreak/>
              <w:t>Qualifications for Position:</w:t>
            </w:r>
          </w:p>
          <w:p w14:paraId="0A14B442" w14:textId="77777777" w:rsidR="00575C06" w:rsidRPr="00AE6EA7" w:rsidRDefault="00575C06" w:rsidP="009518B9">
            <w:pPr>
              <w:pStyle w:val="ListParagraph"/>
              <w:numPr>
                <w:ilvl w:val="0"/>
                <w:numId w:val="14"/>
              </w:numPr>
              <w:ind w:left="420" w:hanging="150"/>
              <w:rPr>
                <w:b/>
                <w:sz w:val="24"/>
                <w:szCs w:val="24"/>
              </w:rPr>
            </w:pPr>
            <w:r w:rsidRPr="00AE6EA7">
              <w:rPr>
                <w:sz w:val="24"/>
                <w:szCs w:val="24"/>
              </w:rPr>
              <w:t xml:space="preserve">Completed ACGME accredited training in either an integrated thoracic surgery residency, a 4/3 thoracic surgery residency, or a traditional </w:t>
            </w:r>
            <w:proofErr w:type="gramStart"/>
            <w:r w:rsidRPr="00AE6EA7">
              <w:rPr>
                <w:sz w:val="24"/>
                <w:szCs w:val="24"/>
              </w:rPr>
              <w:t>2 year</w:t>
            </w:r>
            <w:proofErr w:type="gramEnd"/>
            <w:r w:rsidRPr="00AE6EA7">
              <w:rPr>
                <w:sz w:val="24"/>
                <w:szCs w:val="24"/>
              </w:rPr>
              <w:t xml:space="preserve"> thoracic surgery fellowship. </w:t>
            </w:r>
          </w:p>
          <w:p w14:paraId="5754075D" w14:textId="5E5B1E51" w:rsidR="00575C06" w:rsidRPr="00AE6EA7" w:rsidRDefault="00575C06" w:rsidP="009518B9">
            <w:pPr>
              <w:pStyle w:val="ListParagraph"/>
              <w:numPr>
                <w:ilvl w:val="0"/>
                <w:numId w:val="14"/>
              </w:numPr>
              <w:ind w:left="420" w:hanging="150"/>
              <w:rPr>
                <w:b/>
                <w:sz w:val="24"/>
                <w:szCs w:val="24"/>
              </w:rPr>
            </w:pPr>
            <w:r w:rsidRPr="00AE6EA7">
              <w:rPr>
                <w:sz w:val="24"/>
                <w:szCs w:val="24"/>
              </w:rPr>
              <w:t xml:space="preserve">Board eligible in </w:t>
            </w:r>
            <w:r w:rsidR="008E0991" w:rsidRPr="00AE6EA7">
              <w:rPr>
                <w:sz w:val="24"/>
                <w:szCs w:val="24"/>
              </w:rPr>
              <w:t>T</w:t>
            </w:r>
            <w:r w:rsidRPr="00AE6EA7">
              <w:rPr>
                <w:sz w:val="24"/>
                <w:szCs w:val="24"/>
              </w:rPr>
              <w:t xml:space="preserve">horacic </w:t>
            </w:r>
            <w:r w:rsidR="000A75FC" w:rsidRPr="00AE6EA7">
              <w:rPr>
                <w:sz w:val="24"/>
                <w:szCs w:val="24"/>
              </w:rPr>
              <w:t xml:space="preserve">Surgery </w:t>
            </w:r>
            <w:r w:rsidR="000606D8" w:rsidRPr="00AE6EA7">
              <w:rPr>
                <w:sz w:val="24"/>
                <w:szCs w:val="24"/>
              </w:rPr>
              <w:t>(</w:t>
            </w:r>
            <w:r w:rsidR="000606D8" w:rsidRPr="00AE6EA7">
              <w:rPr>
                <w:b/>
                <w:bCs/>
                <w:sz w:val="24"/>
                <w:szCs w:val="24"/>
                <w:u w:val="single"/>
              </w:rPr>
              <w:t>OR FOREIGN EQUIVALENT</w:t>
            </w:r>
            <w:r w:rsidR="000606D8" w:rsidRPr="00AE6EA7">
              <w:rPr>
                <w:sz w:val="24"/>
                <w:szCs w:val="24"/>
              </w:rPr>
              <w:t>)</w:t>
            </w:r>
          </w:p>
          <w:p w14:paraId="4DAB6E40" w14:textId="77777777" w:rsidR="00027141" w:rsidRPr="00C34EBD" w:rsidRDefault="00575C06" w:rsidP="009518B9">
            <w:pPr>
              <w:pStyle w:val="ListParagraph"/>
              <w:numPr>
                <w:ilvl w:val="0"/>
                <w:numId w:val="14"/>
              </w:numPr>
              <w:ind w:left="420" w:hanging="150"/>
              <w:rPr>
                <w:b/>
              </w:rPr>
            </w:pPr>
            <w:r w:rsidRPr="00AE6EA7">
              <w:rPr>
                <w:sz w:val="24"/>
                <w:szCs w:val="24"/>
              </w:rPr>
              <w:t>Eligible for licensure in Washington State</w:t>
            </w:r>
            <w:r>
              <w:t xml:space="preserve"> </w:t>
            </w:r>
          </w:p>
        </w:tc>
      </w:tr>
      <w:tr w:rsidR="003E0D3A" w14:paraId="747C2F21" w14:textId="77777777" w:rsidTr="009518B9">
        <w:trPr>
          <w:trHeight w:val="1313"/>
        </w:trPr>
        <w:tc>
          <w:tcPr>
            <w:tcW w:w="9350" w:type="dxa"/>
            <w:shd w:val="clear" w:color="auto" w:fill="auto"/>
            <w:vAlign w:val="center"/>
          </w:tcPr>
          <w:p w14:paraId="6445951B" w14:textId="77777777" w:rsidR="00720E3E" w:rsidRPr="00AE6EA7" w:rsidRDefault="00A9579C" w:rsidP="009518B9">
            <w:pPr>
              <w:rPr>
                <w:b/>
                <w:sz w:val="24"/>
                <w:szCs w:val="24"/>
              </w:rPr>
            </w:pPr>
            <w:r w:rsidRPr="00AE6EA7">
              <w:rPr>
                <w:b/>
                <w:sz w:val="24"/>
                <w:szCs w:val="24"/>
              </w:rPr>
              <w:t>Application Process</w:t>
            </w:r>
          </w:p>
          <w:p w14:paraId="5C760812" w14:textId="77777777" w:rsidR="00A9579C" w:rsidRPr="00AE6EA7" w:rsidRDefault="00A9579C" w:rsidP="009518B9">
            <w:pPr>
              <w:rPr>
                <w:b/>
                <w:sz w:val="24"/>
                <w:szCs w:val="24"/>
              </w:rPr>
            </w:pPr>
          </w:p>
          <w:p w14:paraId="37207D85" w14:textId="6452B0B2" w:rsidR="00A9579C" w:rsidRPr="00AE6EA7" w:rsidRDefault="00A9579C" w:rsidP="009518B9">
            <w:pPr>
              <w:rPr>
                <w:sz w:val="24"/>
                <w:szCs w:val="24"/>
              </w:rPr>
            </w:pPr>
            <w:r w:rsidRPr="00AE6EA7">
              <w:rPr>
                <w:sz w:val="24"/>
                <w:szCs w:val="24"/>
              </w:rPr>
              <w:t xml:space="preserve">Qualified candidates should send their CV, a letter of intent, 3 current letters of reference to </w:t>
            </w:r>
            <w:hyperlink r:id="rId15" w:history="1">
              <w:r w:rsidR="008E0991" w:rsidRPr="00AE6EA7">
                <w:rPr>
                  <w:rStyle w:val="Hyperlink"/>
                  <w:sz w:val="24"/>
                  <w:szCs w:val="24"/>
                </w:rPr>
                <w:t>ctrespa@uw.edu</w:t>
              </w:r>
            </w:hyperlink>
            <w:r w:rsidRPr="00AE6EA7">
              <w:rPr>
                <w:sz w:val="24"/>
                <w:szCs w:val="24"/>
              </w:rPr>
              <w:t xml:space="preserve">. </w:t>
            </w:r>
          </w:p>
        </w:tc>
      </w:tr>
    </w:tbl>
    <w:p w14:paraId="5B2900B2" w14:textId="77777777" w:rsidR="00960BAA" w:rsidRPr="003E0D3A" w:rsidRDefault="00960BAA"/>
    <w:p w14:paraId="4F0C824E" w14:textId="77777777" w:rsidR="00960BAA" w:rsidRPr="00960BAA" w:rsidRDefault="00960BAA">
      <w:pPr>
        <w:rPr>
          <w:b/>
          <w:u w:val="single"/>
        </w:rPr>
      </w:pPr>
    </w:p>
    <w:sectPr w:rsidR="00960BAA" w:rsidRPr="00960BA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A017" w14:textId="77777777" w:rsidR="00325E86" w:rsidRDefault="00325E86" w:rsidP="004C2F15">
      <w:r>
        <w:separator/>
      </w:r>
    </w:p>
  </w:endnote>
  <w:endnote w:type="continuationSeparator" w:id="0">
    <w:p w14:paraId="08B21CF8" w14:textId="77777777" w:rsidR="00325E86" w:rsidRDefault="00325E86" w:rsidP="004C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0925" w14:textId="77777777" w:rsidR="004635BD" w:rsidRPr="00575C06" w:rsidRDefault="004635BD" w:rsidP="00575C06">
    <w:pPr>
      <w:pStyle w:val="Footer"/>
      <w:pBdr>
        <w:top w:val="single" w:sz="4" w:space="8" w:color="C00000" w:themeColor="accent1"/>
      </w:pBdr>
      <w:tabs>
        <w:tab w:val="clear" w:pos="4680"/>
        <w:tab w:val="clear" w:pos="9360"/>
        <w:tab w:val="left" w:pos="7290"/>
      </w:tabs>
      <w:spacing w:before="360"/>
      <w:contextualSpacing/>
      <w:rPr>
        <w:noProof/>
        <w:color w:val="BBBBBB"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38C7" w14:textId="77777777" w:rsidR="00325E86" w:rsidRDefault="00325E86" w:rsidP="004C2F15">
      <w:r>
        <w:separator/>
      </w:r>
    </w:p>
  </w:footnote>
  <w:footnote w:type="continuationSeparator" w:id="0">
    <w:p w14:paraId="7E02FBB2" w14:textId="77777777" w:rsidR="00325E86" w:rsidRDefault="00325E86" w:rsidP="004C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FD3B" w14:textId="77777777" w:rsidR="00270C58" w:rsidRDefault="00270C58">
    <w:pPr>
      <w:pStyle w:val="Header"/>
    </w:pPr>
    <w:r>
      <w:rPr>
        <w:noProof/>
        <w:lang w:val="en-GB" w:eastAsia="en-GB"/>
      </w:rPr>
      <w:drawing>
        <wp:inline distT="0" distB="0" distL="0" distR="0" wp14:anchorId="287C6698" wp14:editId="47789A9A">
          <wp:extent cx="1587185" cy="501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 - JPEG - Gold 2-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435" cy="502041"/>
                  </a:xfrm>
                  <a:prstGeom prst="rect">
                    <a:avLst/>
                  </a:prstGeom>
                </pic:spPr>
              </pic:pic>
            </a:graphicData>
          </a:graphic>
        </wp:inline>
      </w:drawing>
    </w:r>
  </w:p>
  <w:p w14:paraId="0C5A83CC" w14:textId="77777777" w:rsidR="004C2F15" w:rsidRDefault="004C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400"/>
    <w:multiLevelType w:val="hybridMultilevel"/>
    <w:tmpl w:val="2B5A9D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26F40"/>
    <w:multiLevelType w:val="hybridMultilevel"/>
    <w:tmpl w:val="78DC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739EA"/>
    <w:multiLevelType w:val="hybridMultilevel"/>
    <w:tmpl w:val="02E437D6"/>
    <w:lvl w:ilvl="0" w:tplc="F366277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694484"/>
    <w:multiLevelType w:val="hybridMultilevel"/>
    <w:tmpl w:val="AA5E51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D1DC9"/>
    <w:multiLevelType w:val="hybridMultilevel"/>
    <w:tmpl w:val="BBB469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E27C5"/>
    <w:multiLevelType w:val="hybridMultilevel"/>
    <w:tmpl w:val="F23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A2822"/>
    <w:multiLevelType w:val="hybridMultilevel"/>
    <w:tmpl w:val="E16EC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8E247E"/>
    <w:multiLevelType w:val="hybridMultilevel"/>
    <w:tmpl w:val="54107170"/>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02E19"/>
    <w:multiLevelType w:val="hybridMultilevel"/>
    <w:tmpl w:val="3F94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96C24"/>
    <w:multiLevelType w:val="hybridMultilevel"/>
    <w:tmpl w:val="B1E653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D4121F"/>
    <w:multiLevelType w:val="hybridMultilevel"/>
    <w:tmpl w:val="C6286D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CE4F5F"/>
    <w:multiLevelType w:val="hybridMultilevel"/>
    <w:tmpl w:val="7AB60A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F5A7E"/>
    <w:multiLevelType w:val="hybridMultilevel"/>
    <w:tmpl w:val="7EFA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739D8"/>
    <w:multiLevelType w:val="hybridMultilevel"/>
    <w:tmpl w:val="ADE25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15652"/>
    <w:multiLevelType w:val="hybridMultilevel"/>
    <w:tmpl w:val="9FB20B1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900A89"/>
    <w:multiLevelType w:val="hybridMultilevel"/>
    <w:tmpl w:val="CF92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65953"/>
    <w:multiLevelType w:val="hybridMultilevel"/>
    <w:tmpl w:val="185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E36C4"/>
    <w:multiLevelType w:val="hybridMultilevel"/>
    <w:tmpl w:val="5E0A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60A00"/>
    <w:multiLevelType w:val="hybridMultilevel"/>
    <w:tmpl w:val="B5A8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C3106"/>
    <w:multiLevelType w:val="hybridMultilevel"/>
    <w:tmpl w:val="F796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F6482"/>
    <w:multiLevelType w:val="hybridMultilevel"/>
    <w:tmpl w:val="2FF061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A305B7C"/>
    <w:multiLevelType w:val="hybridMultilevel"/>
    <w:tmpl w:val="E566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95447"/>
    <w:multiLevelType w:val="hybridMultilevel"/>
    <w:tmpl w:val="8DBAC5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2"/>
  </w:num>
  <w:num w:numId="4">
    <w:abstractNumId w:val="1"/>
  </w:num>
  <w:num w:numId="5">
    <w:abstractNumId w:val="16"/>
  </w:num>
  <w:num w:numId="6">
    <w:abstractNumId w:val="17"/>
  </w:num>
  <w:num w:numId="7">
    <w:abstractNumId w:val="2"/>
  </w:num>
  <w:num w:numId="8">
    <w:abstractNumId w:val="2"/>
  </w:num>
  <w:num w:numId="9">
    <w:abstractNumId w:val="20"/>
  </w:num>
  <w:num w:numId="10">
    <w:abstractNumId w:val="0"/>
  </w:num>
  <w:num w:numId="11">
    <w:abstractNumId w:val="6"/>
  </w:num>
  <w:num w:numId="12">
    <w:abstractNumId w:val="11"/>
  </w:num>
  <w:num w:numId="13">
    <w:abstractNumId w:val="10"/>
  </w:num>
  <w:num w:numId="14">
    <w:abstractNumId w:val="9"/>
  </w:num>
  <w:num w:numId="15">
    <w:abstractNumId w:val="7"/>
  </w:num>
  <w:num w:numId="16">
    <w:abstractNumId w:val="14"/>
  </w:num>
  <w:num w:numId="17">
    <w:abstractNumId w:val="13"/>
  </w:num>
  <w:num w:numId="18">
    <w:abstractNumId w:val="22"/>
  </w:num>
  <w:num w:numId="19">
    <w:abstractNumId w:val="5"/>
  </w:num>
  <w:num w:numId="20">
    <w:abstractNumId w:val="19"/>
  </w:num>
  <w:num w:numId="21">
    <w:abstractNumId w:val="4"/>
  </w:num>
  <w:num w:numId="22">
    <w:abstractNumId w:val="3"/>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AA"/>
    <w:rsid w:val="00027141"/>
    <w:rsid w:val="00053E2D"/>
    <w:rsid w:val="000606D8"/>
    <w:rsid w:val="000A75FC"/>
    <w:rsid w:val="000D2139"/>
    <w:rsid w:val="0012000A"/>
    <w:rsid w:val="00140C5B"/>
    <w:rsid w:val="00175BD4"/>
    <w:rsid w:val="001944C1"/>
    <w:rsid w:val="0020610D"/>
    <w:rsid w:val="00213636"/>
    <w:rsid w:val="00221E44"/>
    <w:rsid w:val="00270C58"/>
    <w:rsid w:val="00297870"/>
    <w:rsid w:val="002A2679"/>
    <w:rsid w:val="002D585C"/>
    <w:rsid w:val="002E5C16"/>
    <w:rsid w:val="00303733"/>
    <w:rsid w:val="00320516"/>
    <w:rsid w:val="003206D8"/>
    <w:rsid w:val="00325E86"/>
    <w:rsid w:val="00332BD1"/>
    <w:rsid w:val="00375BE6"/>
    <w:rsid w:val="003E0D3A"/>
    <w:rsid w:val="00400025"/>
    <w:rsid w:val="00442152"/>
    <w:rsid w:val="004635BD"/>
    <w:rsid w:val="004844C1"/>
    <w:rsid w:val="004B124A"/>
    <w:rsid w:val="004C2F15"/>
    <w:rsid w:val="005119AF"/>
    <w:rsid w:val="00526028"/>
    <w:rsid w:val="0053610E"/>
    <w:rsid w:val="00547E63"/>
    <w:rsid w:val="00575C06"/>
    <w:rsid w:val="005A24FA"/>
    <w:rsid w:val="0060255B"/>
    <w:rsid w:val="00606322"/>
    <w:rsid w:val="006315B0"/>
    <w:rsid w:val="00636711"/>
    <w:rsid w:val="00677A35"/>
    <w:rsid w:val="00677B86"/>
    <w:rsid w:val="00680D52"/>
    <w:rsid w:val="0068156D"/>
    <w:rsid w:val="00686335"/>
    <w:rsid w:val="00697DA4"/>
    <w:rsid w:val="006B573F"/>
    <w:rsid w:val="006C2E17"/>
    <w:rsid w:val="006D6862"/>
    <w:rsid w:val="006E1BAC"/>
    <w:rsid w:val="00720E3E"/>
    <w:rsid w:val="00734ECB"/>
    <w:rsid w:val="00740E16"/>
    <w:rsid w:val="00745068"/>
    <w:rsid w:val="007450E7"/>
    <w:rsid w:val="00782866"/>
    <w:rsid w:val="00796EA2"/>
    <w:rsid w:val="007A247B"/>
    <w:rsid w:val="00890BB4"/>
    <w:rsid w:val="00890F8D"/>
    <w:rsid w:val="008A393F"/>
    <w:rsid w:val="008E0991"/>
    <w:rsid w:val="008F1F43"/>
    <w:rsid w:val="00901CBD"/>
    <w:rsid w:val="009518B9"/>
    <w:rsid w:val="00960BAA"/>
    <w:rsid w:val="009C19CA"/>
    <w:rsid w:val="009D2149"/>
    <w:rsid w:val="009D607E"/>
    <w:rsid w:val="009F0271"/>
    <w:rsid w:val="00A067E7"/>
    <w:rsid w:val="00A94940"/>
    <w:rsid w:val="00A9579C"/>
    <w:rsid w:val="00AC0512"/>
    <w:rsid w:val="00AE6EA7"/>
    <w:rsid w:val="00B32ECF"/>
    <w:rsid w:val="00B72EF3"/>
    <w:rsid w:val="00B80F17"/>
    <w:rsid w:val="00BA6F88"/>
    <w:rsid w:val="00BD476C"/>
    <w:rsid w:val="00BE0FCC"/>
    <w:rsid w:val="00C34EBD"/>
    <w:rsid w:val="00C979E0"/>
    <w:rsid w:val="00CD53DF"/>
    <w:rsid w:val="00CF1202"/>
    <w:rsid w:val="00D22D5B"/>
    <w:rsid w:val="00D26090"/>
    <w:rsid w:val="00D55A36"/>
    <w:rsid w:val="00DC4F2B"/>
    <w:rsid w:val="00E30E34"/>
    <w:rsid w:val="00EB13DC"/>
    <w:rsid w:val="00EC7233"/>
    <w:rsid w:val="00ED5A87"/>
    <w:rsid w:val="00F81970"/>
    <w:rsid w:val="00F97CCB"/>
    <w:rsid w:val="0373B58E"/>
    <w:rsid w:val="0BE41A89"/>
    <w:rsid w:val="31E992EA"/>
    <w:rsid w:val="4EDE4B71"/>
    <w:rsid w:val="4F659C01"/>
    <w:rsid w:val="714DD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E2680"/>
  <w15:docId w15:val="{36AD2C1C-5361-46A5-A9C1-C869A491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233"/>
    <w:pPr>
      <w:ind w:left="720"/>
      <w:contextualSpacing/>
    </w:pPr>
  </w:style>
  <w:style w:type="paragraph" w:styleId="Header">
    <w:name w:val="header"/>
    <w:basedOn w:val="Normal"/>
    <w:link w:val="HeaderChar"/>
    <w:uiPriority w:val="99"/>
    <w:unhideWhenUsed/>
    <w:rsid w:val="004C2F15"/>
    <w:pPr>
      <w:tabs>
        <w:tab w:val="center" w:pos="4680"/>
        <w:tab w:val="right" w:pos="9360"/>
      </w:tabs>
    </w:pPr>
  </w:style>
  <w:style w:type="character" w:customStyle="1" w:styleId="HeaderChar">
    <w:name w:val="Header Char"/>
    <w:basedOn w:val="DefaultParagraphFont"/>
    <w:link w:val="Header"/>
    <w:uiPriority w:val="99"/>
    <w:rsid w:val="004C2F15"/>
  </w:style>
  <w:style w:type="paragraph" w:styleId="Footer">
    <w:name w:val="footer"/>
    <w:basedOn w:val="Normal"/>
    <w:link w:val="FooterChar"/>
    <w:uiPriority w:val="99"/>
    <w:unhideWhenUsed/>
    <w:qFormat/>
    <w:rsid w:val="004C2F15"/>
    <w:pPr>
      <w:tabs>
        <w:tab w:val="center" w:pos="4680"/>
        <w:tab w:val="right" w:pos="9360"/>
      </w:tabs>
    </w:pPr>
  </w:style>
  <w:style w:type="character" w:customStyle="1" w:styleId="FooterChar">
    <w:name w:val="Footer Char"/>
    <w:basedOn w:val="DefaultParagraphFont"/>
    <w:link w:val="Footer"/>
    <w:uiPriority w:val="99"/>
    <w:rsid w:val="004C2F15"/>
  </w:style>
  <w:style w:type="paragraph" w:styleId="BalloonText">
    <w:name w:val="Balloon Text"/>
    <w:basedOn w:val="Normal"/>
    <w:link w:val="BalloonTextChar"/>
    <w:uiPriority w:val="99"/>
    <w:semiHidden/>
    <w:unhideWhenUsed/>
    <w:rsid w:val="000D2139"/>
    <w:rPr>
      <w:rFonts w:ascii="Tahoma" w:hAnsi="Tahoma" w:cs="Tahoma"/>
      <w:sz w:val="16"/>
      <w:szCs w:val="16"/>
    </w:rPr>
  </w:style>
  <w:style w:type="character" w:customStyle="1" w:styleId="BalloonTextChar">
    <w:name w:val="Balloon Text Char"/>
    <w:basedOn w:val="DefaultParagraphFont"/>
    <w:link w:val="BalloonText"/>
    <w:uiPriority w:val="99"/>
    <w:semiHidden/>
    <w:rsid w:val="000D2139"/>
    <w:rPr>
      <w:rFonts w:ascii="Tahoma" w:hAnsi="Tahoma" w:cs="Tahoma"/>
      <w:sz w:val="16"/>
      <w:szCs w:val="16"/>
    </w:rPr>
  </w:style>
  <w:style w:type="paragraph" w:styleId="PlainText">
    <w:name w:val="Plain Text"/>
    <w:basedOn w:val="Normal"/>
    <w:link w:val="PlainTextChar"/>
    <w:uiPriority w:val="99"/>
    <w:unhideWhenUsed/>
    <w:rsid w:val="000D2139"/>
    <w:rPr>
      <w:rFonts w:ascii="Garamond" w:eastAsia="Calibri" w:hAnsi="Garamond" w:cs="Times New Roman"/>
      <w:sz w:val="24"/>
      <w:szCs w:val="21"/>
    </w:rPr>
  </w:style>
  <w:style w:type="character" w:customStyle="1" w:styleId="PlainTextChar">
    <w:name w:val="Plain Text Char"/>
    <w:basedOn w:val="DefaultParagraphFont"/>
    <w:link w:val="PlainText"/>
    <w:uiPriority w:val="99"/>
    <w:rsid w:val="000D2139"/>
    <w:rPr>
      <w:rFonts w:ascii="Garamond" w:eastAsia="Calibri" w:hAnsi="Garamond" w:cs="Times New Roman"/>
      <w:sz w:val="24"/>
      <w:szCs w:val="2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9579C"/>
    <w:rPr>
      <w:color w:val="47295D" w:themeColor="hyperlink"/>
      <w:u w:val="single"/>
    </w:rPr>
  </w:style>
  <w:style w:type="character" w:styleId="FollowedHyperlink">
    <w:name w:val="FollowedHyperlink"/>
    <w:basedOn w:val="DefaultParagraphFont"/>
    <w:uiPriority w:val="99"/>
    <w:semiHidden/>
    <w:unhideWhenUsed/>
    <w:rsid w:val="008E0991"/>
    <w:rPr>
      <w:color w:val="7F6F6F" w:themeColor="followedHyperlink"/>
      <w:u w:val="single"/>
    </w:rPr>
  </w:style>
  <w:style w:type="character" w:customStyle="1" w:styleId="UnresolvedMention1">
    <w:name w:val="Unresolved Mention1"/>
    <w:basedOn w:val="DefaultParagraphFont"/>
    <w:uiPriority w:val="99"/>
    <w:semiHidden/>
    <w:unhideWhenUsed/>
    <w:rsid w:val="008E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1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respa@uw.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surgery.org/introduction-to-surgical-education3/cardiothoracic-transplant-m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respa@uw.edu" TargetMode="External"/><Relationship Id="rId5" Type="http://schemas.openxmlformats.org/officeDocument/2006/relationships/numbering" Target="numbering.xml"/><Relationship Id="rId15" Type="http://schemas.openxmlformats.org/officeDocument/2006/relationships/hyperlink" Target="mailto:ctrespa@uw.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respa@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JDR template colors">
      <a:dk1>
        <a:srgbClr val="A5A5A5"/>
      </a:dk1>
      <a:lt1>
        <a:srgbClr val="F2F2F2"/>
      </a:lt1>
      <a:dk2>
        <a:srgbClr val="A5A5A5"/>
      </a:dk2>
      <a:lt2>
        <a:srgbClr val="FEFAC9"/>
      </a:lt2>
      <a:accent1>
        <a:srgbClr val="C00000"/>
      </a:accent1>
      <a:accent2>
        <a:srgbClr val="CCD8E6"/>
      </a:accent2>
      <a:accent3>
        <a:srgbClr val="B79214"/>
      </a:accent3>
      <a:accent4>
        <a:srgbClr val="6B3D8C"/>
      </a:accent4>
      <a:accent5>
        <a:srgbClr val="9C85C0"/>
      </a:accent5>
      <a:accent6>
        <a:srgbClr val="B2C4DA"/>
      </a:accent6>
      <a:hlink>
        <a:srgbClr val="47295D"/>
      </a:hlink>
      <a:folHlink>
        <a:srgbClr val="7F6F6F"/>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8EE49CFA608489CE08D00E370B3E5" ma:contentTypeVersion="12" ma:contentTypeDescription="Create a new document." ma:contentTypeScope="" ma:versionID="32be2af68a46904a4f8a233190c8263b">
  <xsd:schema xmlns:xsd="http://www.w3.org/2001/XMLSchema" xmlns:xs="http://www.w3.org/2001/XMLSchema" xmlns:p="http://schemas.microsoft.com/office/2006/metadata/properties" xmlns:ns2="2065a779-80e9-45b8-8129-2614f28a20bd" xmlns:ns3="439def41-0956-4a96-87d6-cff43c6c5b01" targetNamespace="http://schemas.microsoft.com/office/2006/metadata/properties" ma:root="true" ma:fieldsID="2dfe60413ecd7e02f5b4055447fc4511" ns2:_="" ns3:_="">
    <xsd:import namespace="2065a779-80e9-45b8-8129-2614f28a20bd"/>
    <xsd:import namespace="439def41-0956-4a96-87d6-cff43c6c5b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a779-80e9-45b8-8129-2614f28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def41-0956-4a96-87d6-cff43c6c5b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564E59-9C1A-4E01-A196-0B04F6745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a779-80e9-45b8-8129-2614f28a20bd"/>
    <ds:schemaRef ds:uri="439def41-0956-4a96-87d6-cff43c6c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830DE-B253-4325-9EB7-6B4CBBB432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A7936-2EC9-4A0E-943F-97D8D4FC8820}">
  <ds:schemaRefs>
    <ds:schemaRef ds:uri="http://schemas.microsoft.com/sharepoint/v3/contenttype/forms"/>
  </ds:schemaRefs>
</ds:datastoreItem>
</file>

<file path=customXml/itemProps4.xml><?xml version="1.0" encoding="utf-8"?>
<ds:datastoreItem xmlns:ds="http://schemas.openxmlformats.org/officeDocument/2006/customXml" ds:itemID="{97DF31C3-CEBD-4C65-A62A-95307F4B23A2}">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 Department of Surgery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Rapp</dc:creator>
  <cp:lastModifiedBy>Maika Jimenez</cp:lastModifiedBy>
  <cp:revision>2</cp:revision>
  <cp:lastPrinted>2019-10-31T15:56:00Z</cp:lastPrinted>
  <dcterms:created xsi:type="dcterms:W3CDTF">2022-11-01T12:36:00Z</dcterms:created>
  <dcterms:modified xsi:type="dcterms:W3CDTF">2022-11-01T12:36:00Z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0x0101005648EE49CFA608489CE08D00E370B3E5</vt:lpwstr>
  </property>
</Properties>
</file>