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7C10" w14:textId="77777777" w:rsidR="00650FF1" w:rsidRPr="003F7300" w:rsidRDefault="00650FF1" w:rsidP="00AC779B">
      <w:pPr>
        <w:jc w:val="both"/>
        <w:rPr>
          <w:b/>
        </w:rPr>
      </w:pPr>
      <w:bookmarkStart w:id="0" w:name="_gjdgxs" w:colFirst="0" w:colLast="0"/>
      <w:bookmarkEnd w:id="0"/>
      <w:r w:rsidRPr="003F7300">
        <w:rPr>
          <w:noProof/>
        </w:rPr>
        <w:drawing>
          <wp:inline distT="0" distB="0" distL="0" distR="0" wp14:anchorId="6B29A2CC" wp14:editId="7037E17D">
            <wp:extent cx="5731510" cy="1188952"/>
            <wp:effectExtent l="0" t="0" r="254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EE0FFC" w14:textId="77777777" w:rsidR="00650FF1" w:rsidRPr="003F7300" w:rsidRDefault="00650FF1" w:rsidP="00AC779B">
      <w:pPr>
        <w:jc w:val="both"/>
        <w:rPr>
          <w:b/>
        </w:rPr>
      </w:pPr>
    </w:p>
    <w:p w14:paraId="00000002" w14:textId="20875E19" w:rsidR="007B7C13" w:rsidRPr="003F7300" w:rsidRDefault="00CF6997" w:rsidP="00AC779B">
      <w:pPr>
        <w:jc w:val="both"/>
        <w:rPr>
          <w:b/>
          <w:sz w:val="28"/>
        </w:rPr>
      </w:pPr>
      <w:r w:rsidRPr="003F7300">
        <w:rPr>
          <w:b/>
          <w:sz w:val="28"/>
        </w:rPr>
        <w:t xml:space="preserve">SCTS </w:t>
      </w:r>
      <w:r w:rsidR="00BC1FBD">
        <w:rPr>
          <w:b/>
          <w:sz w:val="28"/>
        </w:rPr>
        <w:t>NAHP Associate Meeting Lead</w:t>
      </w:r>
    </w:p>
    <w:p w14:paraId="00000003" w14:textId="77777777" w:rsidR="007B7C13" w:rsidRPr="003F7300" w:rsidRDefault="00CF6997" w:rsidP="00AC779B">
      <w:pPr>
        <w:jc w:val="both"/>
        <w:rPr>
          <w:b/>
          <w:u w:val="single"/>
        </w:rPr>
      </w:pPr>
      <w:r w:rsidRPr="003F7300">
        <w:rPr>
          <w:b/>
          <w:u w:val="single"/>
        </w:rPr>
        <w:t>Job Description</w:t>
      </w:r>
    </w:p>
    <w:p w14:paraId="4B2EEE11" w14:textId="7AD8D685" w:rsidR="009E7ED0" w:rsidRDefault="009E7ED0" w:rsidP="003F7300">
      <w:pPr>
        <w:rPr>
          <w:rFonts w:asciiTheme="minorHAnsi" w:hAnsiTheme="minorHAnsi" w:cstheme="minorHAnsi"/>
          <w:b/>
          <w:bCs/>
          <w:color w:val="201F1E"/>
        </w:rPr>
      </w:pPr>
      <w:r>
        <w:t>T</w:t>
      </w:r>
      <w:r w:rsidR="003F7300" w:rsidRPr="003F7300">
        <w:t xml:space="preserve">he overall responsibility for </w:t>
      </w:r>
      <w:r>
        <w:t xml:space="preserve">the </w:t>
      </w:r>
      <w:r w:rsidR="003F7300" w:rsidRPr="003F7300">
        <w:t xml:space="preserve">organisation and running of the </w:t>
      </w:r>
      <w:r w:rsidR="00BC1FBD">
        <w:t>NAHP forum</w:t>
      </w:r>
      <w:r w:rsidR="003F7300" w:rsidRPr="003F7300">
        <w:t xml:space="preserve"> rests with the </w:t>
      </w:r>
      <w:r w:rsidR="00A46EDF">
        <w:t xml:space="preserve">NAHP </w:t>
      </w:r>
      <w:r w:rsidR="00BC1FBD">
        <w:t>Meeting lead</w:t>
      </w:r>
      <w:r>
        <w:t xml:space="preserve">. The </w:t>
      </w:r>
      <w:r w:rsidR="00A46EDF">
        <w:t xml:space="preserve">NAHP </w:t>
      </w:r>
      <w:r>
        <w:t xml:space="preserve">Associate Meeting lead </w:t>
      </w:r>
      <w:proofErr w:type="gramStart"/>
      <w:r>
        <w:t>is appointed</w:t>
      </w:r>
      <w:proofErr w:type="gramEnd"/>
      <w:r>
        <w:t xml:space="preserve"> t</w:t>
      </w:r>
      <w:r w:rsidR="003F7300" w:rsidRPr="003F7300">
        <w:t xml:space="preserve">o work closely </w:t>
      </w:r>
      <w:r>
        <w:t>with the team in order to seamlessly move into the lead role at an appropriate time. T</w:t>
      </w:r>
      <w:bookmarkStart w:id="1" w:name="_GoBack"/>
      <w:bookmarkEnd w:id="1"/>
      <w:r>
        <w:t xml:space="preserve">he wider team consists of </w:t>
      </w:r>
      <w:r w:rsidRPr="003F7300">
        <w:t>Meeting Secretary, Deputy Meeting Secretary and Associate Meeting Secretary</w:t>
      </w:r>
      <w:r>
        <w:t xml:space="preserve"> and </w:t>
      </w:r>
      <w:proofErr w:type="gramStart"/>
      <w:r>
        <w:t>two</w:t>
      </w:r>
      <w:proofErr w:type="gramEnd"/>
      <w:r>
        <w:t xml:space="preserve"> Society administrators.</w:t>
      </w:r>
      <w:r w:rsidRPr="009E7ED0">
        <w:rPr>
          <w:rFonts w:asciiTheme="minorHAnsi" w:hAnsiTheme="minorHAnsi" w:cstheme="minorHAnsi"/>
          <w:b/>
          <w:bCs/>
          <w:color w:val="201F1E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590"/>
        <w:tblW w:w="0" w:type="auto"/>
        <w:tblLook w:val="04A0" w:firstRow="1" w:lastRow="0" w:firstColumn="1" w:lastColumn="0" w:noHBand="0" w:noVBand="1"/>
      </w:tblPr>
      <w:tblGrid>
        <w:gridCol w:w="2127"/>
        <w:gridCol w:w="6662"/>
      </w:tblGrid>
      <w:tr w:rsidR="00283CC1" w:rsidRPr="005738CE" w14:paraId="53D5130C" w14:textId="77777777" w:rsidTr="00283CC1">
        <w:tc>
          <w:tcPr>
            <w:tcW w:w="8789" w:type="dxa"/>
            <w:gridSpan w:val="2"/>
          </w:tcPr>
          <w:p w14:paraId="564A0231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b/>
                <w:bCs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b/>
                <w:bCs/>
                <w:color w:val="201F1E"/>
                <w:sz w:val="20"/>
                <w:szCs w:val="22"/>
              </w:rPr>
              <w:t>Essential Person specifications</w:t>
            </w:r>
          </w:p>
          <w:p w14:paraId="7042F59A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</w:p>
        </w:tc>
      </w:tr>
      <w:tr w:rsidR="00283CC1" w:rsidRPr="005738CE" w14:paraId="1670D70C" w14:textId="77777777" w:rsidTr="00283CC1">
        <w:tc>
          <w:tcPr>
            <w:tcW w:w="2127" w:type="dxa"/>
          </w:tcPr>
          <w:p w14:paraId="3048A82D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>Training</w:t>
            </w:r>
          </w:p>
        </w:tc>
        <w:tc>
          <w:tcPr>
            <w:tcW w:w="6662" w:type="dxa"/>
          </w:tcPr>
          <w:p w14:paraId="6E6880A4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 xml:space="preserve">Degree or equivalent </w:t>
            </w:r>
          </w:p>
          <w:p w14:paraId="3A1BF98E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</w:p>
          <w:p w14:paraId="5E419EAA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>(Please note that candidates who do not have a degree but have previous leadership and organisational roles will be considered</w:t>
            </w:r>
          </w:p>
        </w:tc>
      </w:tr>
      <w:tr w:rsidR="00283CC1" w:rsidRPr="005738CE" w14:paraId="51931AA0" w14:textId="77777777" w:rsidTr="00283CC1">
        <w:tc>
          <w:tcPr>
            <w:tcW w:w="2127" w:type="dxa"/>
          </w:tcPr>
          <w:p w14:paraId="01F6A16F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>Experience</w:t>
            </w:r>
          </w:p>
        </w:tc>
        <w:tc>
          <w:tcPr>
            <w:tcW w:w="6662" w:type="dxa"/>
          </w:tcPr>
          <w:p w14:paraId="6D9BCA08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>Minimum 5 years in CT surgery</w:t>
            </w:r>
          </w:p>
          <w:p w14:paraId="0CA28348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</w:p>
        </w:tc>
      </w:tr>
      <w:tr w:rsidR="00283CC1" w:rsidRPr="005738CE" w14:paraId="0E38A27B" w14:textId="77777777" w:rsidTr="00283CC1">
        <w:tc>
          <w:tcPr>
            <w:tcW w:w="2127" w:type="dxa"/>
          </w:tcPr>
          <w:p w14:paraId="1371522E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>Membership (NAHP)</w:t>
            </w:r>
          </w:p>
          <w:p w14:paraId="7D6A7152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</w:p>
        </w:tc>
        <w:tc>
          <w:tcPr>
            <w:tcW w:w="6662" w:type="dxa"/>
          </w:tcPr>
          <w:p w14:paraId="778A42FC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 xml:space="preserve">Minimum of 2 years </w:t>
            </w:r>
          </w:p>
        </w:tc>
      </w:tr>
      <w:tr w:rsidR="00283CC1" w:rsidRPr="005738CE" w14:paraId="3F998E56" w14:textId="77777777" w:rsidTr="00283CC1">
        <w:tc>
          <w:tcPr>
            <w:tcW w:w="2127" w:type="dxa"/>
          </w:tcPr>
          <w:p w14:paraId="2DBDEF93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>Registration</w:t>
            </w:r>
          </w:p>
          <w:p w14:paraId="6A9C984A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</w:p>
        </w:tc>
        <w:tc>
          <w:tcPr>
            <w:tcW w:w="6662" w:type="dxa"/>
          </w:tcPr>
          <w:p w14:paraId="148B5070" w14:textId="77777777" w:rsidR="00283CC1" w:rsidRPr="00F7086C" w:rsidRDefault="00283CC1" w:rsidP="00283CC1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201F1E"/>
                <w:sz w:val="20"/>
                <w:szCs w:val="22"/>
              </w:rPr>
            </w:pPr>
            <w:r w:rsidRPr="00F7086C">
              <w:rPr>
                <w:rFonts w:asciiTheme="majorHAnsi" w:hAnsiTheme="majorHAnsi" w:cstheme="minorHAnsi"/>
                <w:color w:val="201F1E"/>
                <w:sz w:val="20"/>
                <w:szCs w:val="22"/>
              </w:rPr>
              <w:t xml:space="preserve">NMC and HCPC </w:t>
            </w:r>
          </w:p>
        </w:tc>
      </w:tr>
    </w:tbl>
    <w:p w14:paraId="0D3CA74A" w14:textId="612ECDE2" w:rsidR="00F7086C" w:rsidRDefault="009E7ED0" w:rsidP="003F7300">
      <w:r w:rsidRPr="00283CC1">
        <w:rPr>
          <w:rFonts w:asciiTheme="majorHAnsi" w:hAnsiTheme="majorHAnsi" w:cstheme="minorHAnsi"/>
          <w:b/>
          <w:bCs/>
          <w:color w:val="201F1E"/>
        </w:rPr>
        <w:t>Duration:</w:t>
      </w:r>
      <w:r w:rsidRPr="00283CC1">
        <w:rPr>
          <w:rFonts w:asciiTheme="majorHAnsi" w:hAnsiTheme="majorHAnsi" w:cstheme="minorHAnsi"/>
          <w:color w:val="201F1E"/>
        </w:rPr>
        <w:t xml:space="preserve"> </w:t>
      </w:r>
      <w:r w:rsidR="008E1793">
        <w:rPr>
          <w:rFonts w:asciiTheme="majorHAnsi" w:hAnsiTheme="majorHAnsi" w:cstheme="minorHAnsi"/>
          <w:color w:val="201F1E"/>
        </w:rPr>
        <w:t>February 2023</w:t>
      </w:r>
      <w:r w:rsidRPr="00283CC1">
        <w:rPr>
          <w:rFonts w:asciiTheme="majorHAnsi" w:hAnsiTheme="majorHAnsi" w:cstheme="minorHAnsi"/>
          <w:color w:val="201F1E"/>
        </w:rPr>
        <w:t xml:space="preserve"> for 3 years with a period of supported transition</w:t>
      </w:r>
      <w:r w:rsidRPr="005738CE">
        <w:rPr>
          <w:rFonts w:asciiTheme="minorHAnsi" w:hAnsiTheme="minorHAnsi" w:cstheme="minorHAnsi"/>
          <w:color w:val="201F1E"/>
        </w:rPr>
        <w:t xml:space="preserve">. </w:t>
      </w:r>
      <w:r w:rsidRPr="005738CE">
        <w:rPr>
          <w:rFonts w:asciiTheme="minorHAnsi" w:hAnsiTheme="minorHAnsi" w:cstheme="minorHAnsi"/>
          <w:color w:val="201F1E"/>
        </w:rPr>
        <w:br/>
      </w:r>
    </w:p>
    <w:p w14:paraId="38401AFA" w14:textId="5E76C3A6" w:rsidR="003F7300" w:rsidRPr="003F7300" w:rsidRDefault="003F7300" w:rsidP="003F7300">
      <w:r w:rsidRPr="003F7300">
        <w:t>Th</w:t>
      </w:r>
      <w:r w:rsidR="00283CC1">
        <w:t>e successful candidate will be required</w:t>
      </w:r>
      <w:r w:rsidRPr="003F7300">
        <w:t xml:space="preserve"> to be available</w:t>
      </w:r>
      <w:r w:rsidR="00BC1FBD">
        <w:t xml:space="preserve"> for regular virtual meetings </w:t>
      </w:r>
      <w:r w:rsidRPr="003F7300">
        <w:t>over the course of a</w:t>
      </w:r>
      <w:r w:rsidR="00BC1FBD">
        <w:t xml:space="preserve"> year</w:t>
      </w:r>
      <w:r w:rsidRPr="003F7300">
        <w:t>.  They will need to be available a further 4 days for the meeting itse</w:t>
      </w:r>
      <w:r w:rsidR="00BC1FBD">
        <w:t xml:space="preserve">lf as well as occasional </w:t>
      </w:r>
      <w:r w:rsidRPr="003F7300">
        <w:t xml:space="preserve">site visit dates.  </w:t>
      </w:r>
    </w:p>
    <w:p w14:paraId="08238A51" w14:textId="48EE6721" w:rsidR="003F7300" w:rsidRPr="003F7300" w:rsidRDefault="00BC1FBD" w:rsidP="003F7300">
      <w:r>
        <w:t xml:space="preserve">The </w:t>
      </w:r>
      <w:r w:rsidR="00A46EDF">
        <w:t xml:space="preserve">NAHP </w:t>
      </w:r>
      <w:r>
        <w:t>Associate meeting lead</w:t>
      </w:r>
      <w:r w:rsidR="003F7300" w:rsidRPr="003F7300">
        <w:t xml:space="preserve"> would be specifically responsible </w:t>
      </w:r>
      <w:proofErr w:type="gramStart"/>
      <w:r w:rsidR="003F7300" w:rsidRPr="003F7300">
        <w:t>for</w:t>
      </w:r>
      <w:proofErr w:type="gramEnd"/>
      <w:r w:rsidR="003F7300" w:rsidRPr="003F7300">
        <w:t>:</w:t>
      </w:r>
      <w:r w:rsidR="003F7300" w:rsidRPr="003F7300">
        <w:br/>
      </w:r>
    </w:p>
    <w:p w14:paraId="1B1EA663" w14:textId="0D54A136" w:rsidR="00BC1FBD" w:rsidRDefault="00BC1FBD" w:rsidP="003F7300">
      <w:pPr>
        <w:numPr>
          <w:ilvl w:val="0"/>
          <w:numId w:val="2"/>
        </w:numPr>
        <w:spacing w:after="0" w:line="240" w:lineRule="auto"/>
      </w:pPr>
      <w:r>
        <w:t xml:space="preserve">Researching, identifying and hosting national/international key-note speakers for the event </w:t>
      </w:r>
    </w:p>
    <w:p w14:paraId="3CDEC3C4" w14:textId="75C6D0B5" w:rsidR="003F7300" w:rsidRPr="003F7300" w:rsidRDefault="00A9427C" w:rsidP="003F7300">
      <w:pPr>
        <w:numPr>
          <w:ilvl w:val="0"/>
          <w:numId w:val="2"/>
        </w:numPr>
        <w:spacing w:after="0" w:line="240" w:lineRule="auto"/>
      </w:pPr>
      <w:r>
        <w:t>C</w:t>
      </w:r>
      <w:r w:rsidR="003F7300" w:rsidRPr="003F7300">
        <w:t>o-ordination of abstracts, present</w:t>
      </w:r>
      <w:r w:rsidR="00BC1FBD">
        <w:t>ers, presentations and delegates</w:t>
      </w:r>
      <w:r w:rsidR="003F7300" w:rsidRPr="003F7300">
        <w:t>.</w:t>
      </w:r>
    </w:p>
    <w:p w14:paraId="490918F5" w14:textId="77777777" w:rsidR="003F7300" w:rsidRPr="003F7300" w:rsidRDefault="003F7300" w:rsidP="003F7300">
      <w:pPr>
        <w:numPr>
          <w:ilvl w:val="0"/>
          <w:numId w:val="2"/>
        </w:numPr>
        <w:spacing w:after="0" w:line="240" w:lineRule="auto"/>
      </w:pPr>
      <w:r w:rsidRPr="003F7300">
        <w:t>Defining registration fees in conjunction with the Meeting Secretary and Treasurer</w:t>
      </w:r>
    </w:p>
    <w:p w14:paraId="7D0F5846" w14:textId="77777777" w:rsidR="003F7300" w:rsidRPr="003F7300" w:rsidRDefault="003F7300" w:rsidP="003F7300">
      <w:pPr>
        <w:numPr>
          <w:ilvl w:val="0"/>
          <w:numId w:val="2"/>
        </w:numPr>
        <w:spacing w:after="0" w:line="240" w:lineRule="auto"/>
      </w:pPr>
      <w:r w:rsidRPr="003F7300">
        <w:t>Defining venue requirements, negotiating with venue and ensuring requirements met</w:t>
      </w:r>
    </w:p>
    <w:p w14:paraId="7B1ADBB2" w14:textId="3BFB5C67" w:rsidR="003F7300" w:rsidRPr="003F7300" w:rsidRDefault="00BC1FBD" w:rsidP="003F7300">
      <w:pPr>
        <w:numPr>
          <w:ilvl w:val="0"/>
          <w:numId w:val="2"/>
        </w:numPr>
        <w:spacing w:after="0" w:line="240" w:lineRule="auto"/>
      </w:pPr>
      <w:r>
        <w:t>Participating in</w:t>
      </w:r>
      <w:r w:rsidR="003F7300" w:rsidRPr="003F7300">
        <w:t xml:space="preserve"> </w:t>
      </w:r>
      <w:r>
        <w:t xml:space="preserve">ensuring appropriate </w:t>
      </w:r>
      <w:r w:rsidR="003F7300" w:rsidRPr="003F7300">
        <w:t>audio-visual</w:t>
      </w:r>
      <w:r>
        <w:t xml:space="preserve"> facilities for the forum</w:t>
      </w:r>
    </w:p>
    <w:p w14:paraId="506B4528" w14:textId="15F3ECF8" w:rsidR="003F7300" w:rsidRPr="003F7300" w:rsidRDefault="00BC1FBD" w:rsidP="003F7300">
      <w:pPr>
        <w:numPr>
          <w:ilvl w:val="0"/>
          <w:numId w:val="2"/>
        </w:numPr>
        <w:spacing w:after="0" w:line="240" w:lineRule="auto"/>
      </w:pPr>
      <w:r>
        <w:t>Participating in decisions around</w:t>
      </w:r>
      <w:r w:rsidR="003F7300" w:rsidRPr="003F7300">
        <w:t xml:space="preserve"> catering requirements</w:t>
      </w:r>
    </w:p>
    <w:p w14:paraId="3E48F55C" w14:textId="77777777" w:rsidR="003F7300" w:rsidRPr="003F7300" w:rsidRDefault="003F7300" w:rsidP="003F7300">
      <w:pPr>
        <w:numPr>
          <w:ilvl w:val="0"/>
          <w:numId w:val="2"/>
        </w:numPr>
        <w:spacing w:after="0" w:line="240" w:lineRule="auto"/>
      </w:pPr>
      <w:r w:rsidRPr="003F7300">
        <w:t>Site visits</w:t>
      </w:r>
    </w:p>
    <w:p w14:paraId="565A81C6" w14:textId="504A9C0B" w:rsidR="00BC1FBD" w:rsidRPr="003F7300" w:rsidRDefault="00BC1FBD" w:rsidP="00BC1FBD">
      <w:pPr>
        <w:spacing w:after="0" w:line="240" w:lineRule="auto"/>
        <w:ind w:left="720"/>
      </w:pPr>
    </w:p>
    <w:p w14:paraId="3578042C" w14:textId="26492121" w:rsidR="00BC1FBD" w:rsidRPr="00283CC1" w:rsidRDefault="003F7300" w:rsidP="00283CC1">
      <w:r w:rsidRPr="003F7300">
        <w:t>This list is not exhaustive.</w:t>
      </w:r>
    </w:p>
    <w:sectPr w:rsidR="00BC1FBD" w:rsidRPr="00283CC1" w:rsidSect="00581939">
      <w:pgSz w:w="11906" w:h="16838"/>
      <w:pgMar w:top="1440" w:right="1440" w:bottom="971" w:left="1440" w:header="708" w:footer="708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532E"/>
    <w:multiLevelType w:val="multilevel"/>
    <w:tmpl w:val="BF3E3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6C1F62"/>
    <w:multiLevelType w:val="hybridMultilevel"/>
    <w:tmpl w:val="749CE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3"/>
    <w:rsid w:val="000C19E3"/>
    <w:rsid w:val="000D3E97"/>
    <w:rsid w:val="00283CC1"/>
    <w:rsid w:val="003F7300"/>
    <w:rsid w:val="004B0B2A"/>
    <w:rsid w:val="00581939"/>
    <w:rsid w:val="005E7C76"/>
    <w:rsid w:val="005F1B76"/>
    <w:rsid w:val="00650FF1"/>
    <w:rsid w:val="007B7C13"/>
    <w:rsid w:val="008A6B77"/>
    <w:rsid w:val="008E1793"/>
    <w:rsid w:val="009E7ED0"/>
    <w:rsid w:val="00A46EDF"/>
    <w:rsid w:val="00A9427C"/>
    <w:rsid w:val="00AC779B"/>
    <w:rsid w:val="00BC1FBD"/>
    <w:rsid w:val="00CF6997"/>
    <w:rsid w:val="00ED2E3F"/>
    <w:rsid w:val="00F7086C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89C1"/>
  <w15:docId w15:val="{A302FA70-D746-49D9-BDBC-DC73E35F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FBD"/>
    <w:rPr>
      <w:color w:val="0000FF"/>
      <w:u w:val="single"/>
    </w:rPr>
  </w:style>
  <w:style w:type="table" w:styleId="TableGrid">
    <w:name w:val="Table Grid"/>
    <w:basedOn w:val="TableNormal"/>
    <w:uiPriority w:val="39"/>
    <w:rsid w:val="00BC1F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Emma Piotrowski</cp:lastModifiedBy>
  <cp:revision>2</cp:revision>
  <dcterms:created xsi:type="dcterms:W3CDTF">2023-01-13T11:24:00Z</dcterms:created>
  <dcterms:modified xsi:type="dcterms:W3CDTF">2023-01-13T11:24:00Z</dcterms:modified>
</cp:coreProperties>
</file>